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kern w:val="0"/>
          <w:sz w:val="44"/>
          <w:szCs w:val="44"/>
          <w:lang w:bidi="ar"/>
        </w:rPr>
      </w:pPr>
    </w:p>
    <w:p>
      <w:pPr>
        <w:jc w:val="center"/>
        <w:rPr>
          <w:rFonts w:ascii="楷体" w:hAnsi="楷体" w:eastAsia="楷体" w:cs="楷体"/>
          <w:b/>
          <w:kern w:val="0"/>
          <w:sz w:val="44"/>
          <w:szCs w:val="44"/>
          <w:lang w:bidi="ar"/>
        </w:rPr>
      </w:pPr>
    </w:p>
    <w:p>
      <w:pPr>
        <w:jc w:val="center"/>
        <w:rPr>
          <w:rFonts w:ascii="楷体" w:hAnsi="楷体" w:eastAsia="楷体" w:cs="楷体"/>
          <w:b/>
          <w:kern w:val="0"/>
          <w:sz w:val="44"/>
          <w:szCs w:val="44"/>
          <w:lang w:bidi="ar"/>
        </w:rPr>
      </w:pPr>
    </w:p>
    <w:p>
      <w:pPr>
        <w:jc w:val="center"/>
        <w:rPr>
          <w:rFonts w:ascii="楷体" w:hAnsi="楷体" w:eastAsia="楷体" w:cs="楷体"/>
          <w:b/>
          <w:kern w:val="0"/>
          <w:sz w:val="44"/>
          <w:szCs w:val="44"/>
          <w:lang w:bidi="ar"/>
        </w:rPr>
      </w:pPr>
    </w:p>
    <w:p>
      <w:pPr>
        <w:jc w:val="center"/>
        <w:rPr>
          <w:rFonts w:ascii="楷体" w:hAnsi="楷体" w:eastAsia="楷体" w:cs="楷体"/>
          <w:b/>
          <w:kern w:val="0"/>
          <w:sz w:val="44"/>
          <w:szCs w:val="44"/>
          <w:lang w:bidi="ar"/>
        </w:rPr>
      </w:pPr>
    </w:p>
    <w:p>
      <w:pPr>
        <w:jc w:val="center"/>
        <w:rPr>
          <w:rFonts w:ascii="楷体" w:hAnsi="楷体" w:eastAsia="楷体" w:cs="楷体"/>
          <w:b/>
          <w:kern w:val="0"/>
          <w:sz w:val="44"/>
          <w:szCs w:val="44"/>
          <w:lang w:bidi="ar"/>
        </w:rPr>
      </w:pPr>
    </w:p>
    <w:p>
      <w:pPr>
        <w:jc w:val="center"/>
        <w:rPr>
          <w:rFonts w:ascii="楷体" w:hAnsi="楷体" w:eastAsia="楷体" w:cs="楷体"/>
          <w:b/>
          <w:kern w:val="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kern w:val="0"/>
          <w:sz w:val="44"/>
          <w:szCs w:val="44"/>
          <w:lang w:bidi="ar"/>
        </w:rPr>
        <w:t>业务操作指引（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eastAsia="zh-CN" w:bidi="ar"/>
        </w:rPr>
        <w:t>北京</w:t>
      </w:r>
      <w:r>
        <w:rPr>
          <w:rFonts w:hint="eastAsia" w:ascii="楷体" w:hAnsi="楷体" w:eastAsia="楷体" w:cs="楷体"/>
          <w:b/>
          <w:kern w:val="0"/>
          <w:sz w:val="44"/>
          <w:szCs w:val="44"/>
          <w:lang w:bidi="ar"/>
        </w:rPr>
        <w:t>试点版)</w:t>
      </w:r>
    </w:p>
    <w:p>
      <w:pPr>
        <w:jc w:val="center"/>
        <w:rPr>
          <w:rFonts w:ascii="楷体" w:hAnsi="楷体" w:eastAsia="楷体" w:cs="楷体"/>
          <w:b/>
          <w:kern w:val="0"/>
          <w:sz w:val="44"/>
          <w:szCs w:val="44"/>
          <w:lang w:bidi="ar"/>
        </w:rPr>
      </w:pPr>
      <w:r>
        <w:rPr>
          <w:rFonts w:ascii="楷体" w:hAnsi="楷体" w:eastAsia="楷体" w:cs="楷体"/>
          <w:b/>
          <w:kern w:val="0"/>
          <w:sz w:val="44"/>
          <w:szCs w:val="44"/>
          <w:lang w:bidi="ar"/>
        </w:rPr>
        <w:t>2</w:t>
      </w:r>
      <w:r>
        <w:rPr>
          <w:rFonts w:hint="eastAsia" w:ascii="楷体" w:hAnsi="楷体" w:eastAsia="楷体" w:cs="楷体"/>
          <w:b/>
          <w:kern w:val="0"/>
          <w:sz w:val="44"/>
          <w:szCs w:val="44"/>
          <w:lang w:bidi="ar"/>
        </w:rPr>
        <w:t>0146</w:t>
      </w:r>
      <w:r>
        <w:rPr>
          <w:rFonts w:ascii="楷体" w:hAnsi="楷体" w:eastAsia="楷体" w:cs="楷体"/>
          <w:b/>
          <w:kern w:val="0"/>
          <w:sz w:val="44"/>
          <w:szCs w:val="44"/>
          <w:lang w:bidi="ar"/>
        </w:rPr>
        <w:t xml:space="preserve"> </w:t>
      </w:r>
      <w:r>
        <w:rPr>
          <w:rFonts w:hint="eastAsia" w:ascii="楷体" w:hAnsi="楷体" w:eastAsia="楷体" w:cs="楷体"/>
          <w:b/>
          <w:kern w:val="0"/>
          <w:sz w:val="44"/>
          <w:szCs w:val="44"/>
          <w:lang w:bidi="ar"/>
        </w:rPr>
        <w:t>发票验（交）旧</w:t>
      </w:r>
    </w:p>
    <w:p>
      <w:pPr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br w:type="page"/>
      </w:r>
    </w:p>
    <w:p>
      <w:pPr>
        <w:jc w:val="center"/>
        <w:rPr>
          <w:rFonts w:ascii="楷体" w:hAnsi="楷体" w:eastAsia="楷体" w:cs="楷体"/>
          <w:b/>
          <w:kern w:val="0"/>
          <w:sz w:val="44"/>
          <w:szCs w:val="44"/>
          <w:lang w:bidi="ar"/>
        </w:rPr>
      </w:pPr>
      <w:r>
        <w:rPr>
          <w:rFonts w:eastAsia="黑体"/>
          <w:b/>
          <w:sz w:val="44"/>
          <w:szCs w:val="44"/>
        </w:rPr>
        <w:t>修订状况</w:t>
      </w:r>
    </w:p>
    <w:tbl>
      <w:tblPr>
        <w:tblStyle w:val="8"/>
        <w:tblpPr w:leftFromText="180" w:rightFromText="180" w:vertAnchor="text" w:horzAnchor="page" w:tblpX="1787" w:tblpY="9"/>
        <w:tblOverlap w:val="never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61"/>
        <w:gridCol w:w="1900"/>
        <w:gridCol w:w="1133"/>
        <w:gridCol w:w="1000"/>
        <w:gridCol w:w="1033"/>
        <w:gridCol w:w="884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章节编号</w:t>
            </w:r>
          </w:p>
        </w:tc>
        <w:tc>
          <w:tcPr>
            <w:tcW w:w="1061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章节名称</w:t>
            </w:r>
          </w:p>
        </w:tc>
        <w:tc>
          <w:tcPr>
            <w:tcW w:w="190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修订内容简述</w:t>
            </w:r>
          </w:p>
        </w:tc>
        <w:tc>
          <w:tcPr>
            <w:tcW w:w="113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修订日期</w:t>
            </w:r>
          </w:p>
        </w:tc>
        <w:tc>
          <w:tcPr>
            <w:tcW w:w="100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修订前版本号</w:t>
            </w:r>
          </w:p>
        </w:tc>
        <w:tc>
          <w:tcPr>
            <w:tcW w:w="103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修订后版本号</w:t>
            </w:r>
          </w:p>
        </w:tc>
        <w:tc>
          <w:tcPr>
            <w:tcW w:w="88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修订人</w:t>
            </w:r>
          </w:p>
        </w:tc>
        <w:tc>
          <w:tcPr>
            <w:tcW w:w="86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全文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全文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形成V0.80版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202</w:t>
            </w:r>
            <w:r>
              <w:rPr>
                <w:rFonts w:ascii="宋体" w:hAnsi="宋体" w:eastAsia="宋体" w:cs="宋体"/>
                <w:szCs w:val="21"/>
                <w:lang w:bidi="ar"/>
              </w:rPr>
              <w:t>305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无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V0.80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邹志远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龙娟</w:t>
            </w:r>
          </w:p>
        </w:tc>
      </w:tr>
    </w:tbl>
    <w:p>
      <w:pPr>
        <w:shd w:val="clear" w:color="auto" w:fill="D7D7D7" w:themeFill="background1" w:themeFillShade="D8"/>
        <w:rPr>
          <w:rFonts w:ascii="黑体" w:hAnsi="黑体" w:eastAsia="黑体" w:cs="黑体"/>
          <w:b/>
          <w:bCs/>
          <w:sz w:val="32"/>
          <w:szCs w:val="32"/>
        </w:rPr>
      </w:pPr>
      <w:bookmarkStart w:id="0" w:name="_Toc21020"/>
      <w:bookmarkStart w:id="1" w:name="_Toc21919"/>
      <w:r>
        <w:rPr>
          <w:rFonts w:hint="eastAsia" w:ascii="黑体" w:hAnsi="黑体" w:eastAsia="黑体" w:cs="黑体"/>
          <w:b/>
          <w:bCs/>
          <w:sz w:val="32"/>
          <w:szCs w:val="32"/>
        </w:rPr>
        <w:br w:type="page"/>
      </w:r>
    </w:p>
    <w:p>
      <w:pPr>
        <w:pStyle w:val="4"/>
        <w:numPr>
          <w:ilvl w:val="0"/>
          <w:numId w:val="1"/>
        </w:numPr>
        <w:ind w:firstLine="643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业务概述</w:t>
      </w:r>
      <w:bookmarkEnd w:id="0"/>
      <w:bookmarkEnd w:id="1"/>
      <w:r>
        <w:rPr>
          <w:rFonts w:hint="eastAsia" w:ascii="黑体" w:hAnsi="黑体" w:cs="黑体"/>
          <w:sz w:val="32"/>
          <w:szCs w:val="32"/>
        </w:rPr>
        <w:t xml:space="preserve"> </w:t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单位和个人领用发票前，应当按照税务机关的规定报告发票使用情况，税务机关应当按照规定对已开具发票存根联（记账联）、红字发票和作废发票进行查验，检查发票的开具是否符合有关规定。</w:t>
      </w:r>
    </w:p>
    <w:p>
      <w:pPr>
        <w:pStyle w:val="4"/>
        <w:numPr>
          <w:ilvl w:val="0"/>
          <w:numId w:val="1"/>
        </w:numPr>
        <w:ind w:firstLine="643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办理流程</w:t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即时办结</w:t>
      </w:r>
    </w:p>
    <w:p>
      <w:pPr>
        <w:pStyle w:val="4"/>
        <w:numPr>
          <w:ilvl w:val="0"/>
          <w:numId w:val="1"/>
        </w:numPr>
        <w:ind w:firstLine="643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关联场景</w:t>
      </w:r>
    </w:p>
    <w:tbl>
      <w:tblPr>
        <w:tblStyle w:val="8"/>
        <w:tblpPr w:leftFromText="180" w:rightFromText="180" w:vertAnchor="text" w:horzAnchor="page" w:tblpX="1414" w:tblpY="420"/>
        <w:tblOverlap w:val="never"/>
        <w:tblW w:w="92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330"/>
        <w:gridCol w:w="1097"/>
        <w:gridCol w:w="1435"/>
        <w:gridCol w:w="461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D7D7D7" w:themeFill="background1" w:themeFillShade="D8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场景编号</w:t>
            </w:r>
          </w:p>
        </w:tc>
        <w:tc>
          <w:tcPr>
            <w:tcW w:w="1330" w:type="dxa"/>
            <w:shd w:val="clear" w:color="auto" w:fill="D7D7D7" w:themeFill="background1" w:themeFillShade="D8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场景顺序</w:t>
            </w:r>
          </w:p>
        </w:tc>
        <w:tc>
          <w:tcPr>
            <w:tcW w:w="1097" w:type="dxa"/>
            <w:shd w:val="clear" w:color="auto" w:fill="D7D7D7" w:themeFill="background1" w:themeFillShade="D8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是否强制关联</w:t>
            </w:r>
          </w:p>
        </w:tc>
        <w:tc>
          <w:tcPr>
            <w:tcW w:w="1435" w:type="dxa"/>
            <w:shd w:val="clear" w:color="auto" w:fill="D7D7D7" w:themeFill="background1" w:themeFillShade="D8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场景名称</w:t>
            </w:r>
          </w:p>
        </w:tc>
        <w:tc>
          <w:tcPr>
            <w:tcW w:w="4611" w:type="dxa"/>
            <w:shd w:val="clear" w:color="auto" w:fill="D7D7D7" w:themeFill="background1" w:themeFillShade="D8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关联关系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  <w:vAlign w:val="center"/>
          </w:tcPr>
          <w:p>
            <w:pPr>
              <w:pStyle w:val="19"/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前序场景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强制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发票开具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21"/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纳税人需要开具发票后才能发票验旧。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  <w:vAlign w:val="center"/>
          </w:tcPr>
          <w:p>
            <w:pPr>
              <w:pStyle w:val="19"/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后序场景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强制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发票领用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21"/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纳税人需要将结存发票验旧后才能领用发票。</w:t>
            </w:r>
          </w:p>
        </w:tc>
      </w:tr>
    </w:tbl>
    <w:p>
      <w:pPr>
        <w:pStyle w:val="4"/>
        <w:numPr>
          <w:ilvl w:val="0"/>
          <w:numId w:val="1"/>
        </w:numPr>
        <w:ind w:firstLine="643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功能路径</w:t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1.【我要办税】-【发票业务】-【发票验（交）旧】</w:t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2.通过首页搜索栏输入关键字搜索。</w:t>
      </w:r>
    </w:p>
    <w:p>
      <w:pPr>
        <w:pStyle w:val="4"/>
        <w:numPr>
          <w:ilvl w:val="0"/>
          <w:numId w:val="1"/>
        </w:numPr>
        <w:ind w:firstLine="643"/>
        <w:rPr>
          <w:rFonts w:ascii="黑体" w:hAnsi="黑体" w:cs="黑体"/>
          <w:sz w:val="32"/>
          <w:szCs w:val="32"/>
          <w:lang w:eastAsia="zh-Hans"/>
        </w:rPr>
      </w:pPr>
      <w:r>
        <w:rPr>
          <w:rFonts w:hint="eastAsia" w:ascii="黑体" w:hAnsi="黑体" w:cs="黑体"/>
          <w:sz w:val="32"/>
          <w:szCs w:val="32"/>
          <w:lang w:eastAsia="zh-Hans"/>
        </w:rPr>
        <w:t>操作步骤</w:t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1.登录新电子税务局后，点击【我要办税】-【发票业务】-【发票验（交）旧】功能菜单。</w:t>
      </w:r>
    </w:p>
    <w:p>
      <w:pPr>
        <w:spacing w:line="360" w:lineRule="auto"/>
      </w:pPr>
      <w:bookmarkStart w:id="2" w:name="_GoBack"/>
      <w:r>
        <w:drawing>
          <wp:inline distT="0" distB="0" distL="114300" distR="114300">
            <wp:extent cx="5335905" cy="30010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-1314" b="13073"/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2.点击“发票验（交）旧”进入系统功能办理页面。系统自动带出纳税人可验旧的发票种类和起始号码段。</w:t>
      </w:r>
    </w:p>
    <w:p>
      <w:pPr>
        <w:keepNext/>
        <w:topLinePunct/>
        <w:spacing w:line="360" w:lineRule="auto"/>
        <w:rPr>
          <w:rFonts w:ascii="华文仿宋" w:hAnsi="华文仿宋" w:eastAsia="华文仿宋" w:cs="华文仿宋"/>
          <w:sz w:val="32"/>
          <w:szCs w:val="32"/>
        </w:rPr>
      </w:pPr>
      <w:r>
        <w:drawing>
          <wp:inline distT="0" distB="0" distL="114300" distR="114300">
            <wp:extent cx="5266690" cy="2514600"/>
            <wp:effectExtent l="0" t="0" r="3810" b="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3.纳税人勾选需要进行验旧的发票，点击【确定】按钮，进入待验旧发票明细信息。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66690" cy="2543810"/>
            <wp:effectExtent l="0" t="0" r="3810" b="889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4.若同时勾选了“定额票”和“非定额票”，系统将分“非定额票”与“定额票”两个页签展示待验旧发票信息。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67325" cy="2424430"/>
            <wp:effectExtent l="0" t="0" r="571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numPr>
          <w:ilvl w:val="0"/>
          <w:numId w:val="2"/>
        </w:numPr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在“定额票”页签中，系统自动带出纳税人定额发票信息，纳税人根据日常发票使用中的填开、作废，以及使用月份等使用情况，据实完善“发票终止号码”、“发票开具情况”和“开具月份”信息。</w:t>
      </w:r>
    </w:p>
    <w:p>
      <w:pPr>
        <w:keepNext/>
        <w:topLinePunct/>
        <w:spacing w:line="360" w:lineRule="auto"/>
        <w:rPr>
          <w:rFonts w:ascii="华文仿宋" w:hAnsi="华文仿宋" w:eastAsia="华文仿宋" w:cs="华文仿宋"/>
          <w:sz w:val="32"/>
          <w:szCs w:val="32"/>
        </w:rPr>
      </w:pPr>
      <w:r>
        <w:drawing>
          <wp:inline distT="0" distB="0" distL="114300" distR="114300">
            <wp:extent cx="5266690" cy="2522855"/>
            <wp:effectExtent l="0" t="0" r="3810" b="4445"/>
            <wp:docPr id="2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纳税人因修改“发票终止号码”后，需继续验旧后续发票使用信息时，通过点击【新增】操作，系统自动新增一行发票信息，纳税人根据日常发票使用中的填开、作废，以及使用月份等使用情况，据实完善新增对应的“发票终止号码”、“发票开具情况”和“开具月份”信息，纳税人根据发票使用情况，可多次【新增】操作，点击【提交】完成验旧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71770" cy="2279650"/>
            <wp:effectExtent l="0" t="0" r="1270" b="635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（2）“非定额票”页签中将展示已报税的发票信息。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67960" cy="2837180"/>
            <wp:effectExtent l="0" t="0" r="5080" b="1270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5.点击“提交”按钮后，完成验旧进入办理成功页面。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67960" cy="2536190"/>
            <wp:effectExtent l="0" t="0" r="2540" b="3810"/>
            <wp:docPr id="2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pStyle w:val="4"/>
        <w:numPr>
          <w:ilvl w:val="0"/>
          <w:numId w:val="1"/>
        </w:numPr>
        <w:ind w:firstLine="643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报送资料</w:t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无</w:t>
      </w:r>
    </w:p>
    <w:p>
      <w:pPr>
        <w:pStyle w:val="4"/>
        <w:numPr>
          <w:ilvl w:val="0"/>
          <w:numId w:val="1"/>
        </w:numPr>
        <w:ind w:firstLine="643"/>
        <w:rPr>
          <w:rFonts w:ascii="黑体" w:hAnsi="黑体" w:cs="黑体"/>
          <w:sz w:val="32"/>
          <w:szCs w:val="32"/>
          <w:lang w:eastAsia="zh-Hans"/>
        </w:rPr>
      </w:pPr>
      <w:r>
        <w:rPr>
          <w:rFonts w:hint="eastAsia" w:ascii="黑体" w:hAnsi="黑体" w:cs="黑体"/>
          <w:sz w:val="32"/>
          <w:szCs w:val="32"/>
          <w:lang w:eastAsia="zh-Hans"/>
        </w:rPr>
        <w:t>注意事项</w:t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  <w:lang w:eastAsia="zh-Hans"/>
        </w:rPr>
      </w:pPr>
      <w:r>
        <w:rPr>
          <w:rFonts w:ascii="华文仿宋" w:hAnsi="华文仿宋" w:eastAsia="华文仿宋" w:cs="华文仿宋"/>
          <w:sz w:val="32"/>
          <w:szCs w:val="32"/>
          <w:lang w:eastAsia="zh-Hans"/>
        </w:rPr>
        <w:t>1.纳税人对报送材料的真实性和合法性承担责任。</w:t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</w:t>
      </w:r>
      <w:r>
        <w:rPr>
          <w:rFonts w:ascii="华文仿宋" w:hAnsi="华文仿宋" w:eastAsia="华文仿宋" w:cs="华文仿宋"/>
          <w:sz w:val="32"/>
          <w:szCs w:val="32"/>
          <w:lang w:eastAsia="zh-Hans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</w:rPr>
        <w:t>对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增值税专用发票、增值税普通发票、增值税电子普通发票、机动车销售统一发票、二手车销售统一发票</w:t>
      </w:r>
      <w:r>
        <w:rPr>
          <w:rFonts w:hint="eastAsia" w:ascii="华文仿宋" w:hAnsi="华文仿宋" w:eastAsia="华文仿宋" w:cs="华文仿宋"/>
          <w:sz w:val="32"/>
          <w:szCs w:val="32"/>
        </w:rPr>
        <w:t>、数字化电子发票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，系统自动获取纳税人的发票开具情况，自动完成发票验旧。</w:t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3.各省保留的通用机打发票和手</w:t>
      </w:r>
      <w:r>
        <w:rPr>
          <w:rFonts w:ascii="华文仿宋" w:hAnsi="华文仿宋" w:eastAsia="华文仿宋" w:cs="华文仿宋"/>
          <w:sz w:val="32"/>
          <w:szCs w:val="32"/>
        </w:rPr>
        <w:t>工</w:t>
      </w:r>
      <w:r>
        <w:rPr>
          <w:rFonts w:hint="eastAsia" w:ascii="华文仿宋" w:hAnsi="华文仿宋" w:eastAsia="华文仿宋" w:cs="华文仿宋"/>
          <w:sz w:val="32"/>
          <w:szCs w:val="32"/>
        </w:rPr>
        <w:t>发票</w:t>
      </w:r>
      <w:r>
        <w:rPr>
          <w:rFonts w:ascii="华文仿宋" w:hAnsi="华文仿宋" w:eastAsia="华文仿宋" w:cs="华文仿宋"/>
          <w:sz w:val="32"/>
          <w:szCs w:val="32"/>
        </w:rPr>
        <w:t>（手写）</w:t>
      </w:r>
      <w:r>
        <w:rPr>
          <w:rFonts w:hint="eastAsia" w:ascii="华文仿宋" w:hAnsi="华文仿宋" w:eastAsia="华文仿宋" w:cs="华文仿宋"/>
          <w:sz w:val="32"/>
          <w:szCs w:val="32"/>
        </w:rPr>
        <w:t>等</w:t>
      </w:r>
      <w:r>
        <w:rPr>
          <w:rFonts w:ascii="华文仿宋" w:hAnsi="华文仿宋" w:eastAsia="华文仿宋" w:cs="华文仿宋"/>
          <w:sz w:val="32"/>
          <w:szCs w:val="32"/>
        </w:rPr>
        <w:t>无法上传开具信息的</w:t>
      </w:r>
      <w:r>
        <w:rPr>
          <w:rFonts w:hint="eastAsia" w:ascii="华文仿宋" w:hAnsi="华文仿宋" w:eastAsia="华文仿宋" w:cs="华文仿宋"/>
          <w:sz w:val="32"/>
          <w:szCs w:val="32"/>
        </w:rPr>
        <w:t>，需要纳税人</w:t>
      </w:r>
      <w:r>
        <w:rPr>
          <w:rFonts w:ascii="华文仿宋" w:hAnsi="华文仿宋" w:eastAsia="华文仿宋" w:cs="华文仿宋"/>
          <w:sz w:val="32"/>
          <w:szCs w:val="32"/>
        </w:rPr>
        <w:t>在线下办税服务厅前台办理（一般情况下，此种情境很少发生）。</w:t>
      </w:r>
    </w:p>
    <w:p>
      <w:pPr>
        <w:pStyle w:val="4"/>
        <w:numPr>
          <w:ilvl w:val="0"/>
          <w:numId w:val="1"/>
        </w:numPr>
        <w:ind w:firstLine="643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常见问题</w:t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1.在对定额发票验旧时，提交的验旧信息有误，如何处理？</w:t>
      </w:r>
    </w:p>
    <w:p>
      <w:pPr>
        <w:keepNext/>
        <w:topLinePunct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答：纳税人需要携带相关证明资料，前往办税服务厅处理。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DEC6E"/>
    <w:multiLevelType w:val="singleLevel"/>
    <w:tmpl w:val="756DEC6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C1DA0EF"/>
    <w:multiLevelType w:val="singleLevel"/>
    <w:tmpl w:val="7C1DA0EF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OTU2ZjU0YTMyYmM0MmQwZmZkNDc3YzIzODE3YTIifQ=="/>
  </w:docVars>
  <w:rsids>
    <w:rsidRoot w:val="22EB1ED9"/>
    <w:rsid w:val="00035299"/>
    <w:rsid w:val="000800CB"/>
    <w:rsid w:val="00097F53"/>
    <w:rsid w:val="000C4D41"/>
    <w:rsid w:val="001275A0"/>
    <w:rsid w:val="00192808"/>
    <w:rsid w:val="0021529F"/>
    <w:rsid w:val="00235203"/>
    <w:rsid w:val="00240D5B"/>
    <w:rsid w:val="002436A1"/>
    <w:rsid w:val="00275E0F"/>
    <w:rsid w:val="002927EB"/>
    <w:rsid w:val="002B706B"/>
    <w:rsid w:val="002C22B3"/>
    <w:rsid w:val="00302851"/>
    <w:rsid w:val="00303742"/>
    <w:rsid w:val="003D52AE"/>
    <w:rsid w:val="003F2CD1"/>
    <w:rsid w:val="00407635"/>
    <w:rsid w:val="00454286"/>
    <w:rsid w:val="004E723D"/>
    <w:rsid w:val="00502E46"/>
    <w:rsid w:val="005078BD"/>
    <w:rsid w:val="0051224B"/>
    <w:rsid w:val="005573FD"/>
    <w:rsid w:val="00580999"/>
    <w:rsid w:val="00615B5C"/>
    <w:rsid w:val="00623116"/>
    <w:rsid w:val="00632C31"/>
    <w:rsid w:val="006A26F3"/>
    <w:rsid w:val="00731DF0"/>
    <w:rsid w:val="00760E6E"/>
    <w:rsid w:val="007938F7"/>
    <w:rsid w:val="007B65AA"/>
    <w:rsid w:val="00871A38"/>
    <w:rsid w:val="00897040"/>
    <w:rsid w:val="009003BB"/>
    <w:rsid w:val="0097297F"/>
    <w:rsid w:val="00A0428E"/>
    <w:rsid w:val="00AC583A"/>
    <w:rsid w:val="00B00DB2"/>
    <w:rsid w:val="00B02994"/>
    <w:rsid w:val="00B545A1"/>
    <w:rsid w:val="00BA5A13"/>
    <w:rsid w:val="00C06612"/>
    <w:rsid w:val="00C32E8A"/>
    <w:rsid w:val="00C73B1A"/>
    <w:rsid w:val="00CB2650"/>
    <w:rsid w:val="00D176CF"/>
    <w:rsid w:val="00E35876"/>
    <w:rsid w:val="00E669A1"/>
    <w:rsid w:val="00EB245E"/>
    <w:rsid w:val="00F44A17"/>
    <w:rsid w:val="00F53F2F"/>
    <w:rsid w:val="00F642D9"/>
    <w:rsid w:val="00FB2F31"/>
    <w:rsid w:val="00FD5D96"/>
    <w:rsid w:val="00FE791A"/>
    <w:rsid w:val="05FA593A"/>
    <w:rsid w:val="0763376C"/>
    <w:rsid w:val="0B4453CD"/>
    <w:rsid w:val="0BC57B83"/>
    <w:rsid w:val="157E5E8D"/>
    <w:rsid w:val="1B6E4D56"/>
    <w:rsid w:val="1C3417EE"/>
    <w:rsid w:val="1C585023"/>
    <w:rsid w:val="1D1D0F4A"/>
    <w:rsid w:val="1EF42962"/>
    <w:rsid w:val="1FAC20F5"/>
    <w:rsid w:val="20A61692"/>
    <w:rsid w:val="22EB1ED9"/>
    <w:rsid w:val="27517947"/>
    <w:rsid w:val="290E4829"/>
    <w:rsid w:val="29171565"/>
    <w:rsid w:val="293B6AEB"/>
    <w:rsid w:val="29792502"/>
    <w:rsid w:val="366E3F4C"/>
    <w:rsid w:val="384A6C3F"/>
    <w:rsid w:val="3A6A605D"/>
    <w:rsid w:val="3C917846"/>
    <w:rsid w:val="42C43A92"/>
    <w:rsid w:val="42D8737A"/>
    <w:rsid w:val="43BA0E82"/>
    <w:rsid w:val="447059D2"/>
    <w:rsid w:val="47CB6A69"/>
    <w:rsid w:val="4C783FD4"/>
    <w:rsid w:val="4DA21A65"/>
    <w:rsid w:val="5144471C"/>
    <w:rsid w:val="52595776"/>
    <w:rsid w:val="577C558E"/>
    <w:rsid w:val="59C6532E"/>
    <w:rsid w:val="5D1B3B07"/>
    <w:rsid w:val="5FB53B39"/>
    <w:rsid w:val="62A212A2"/>
    <w:rsid w:val="688D587A"/>
    <w:rsid w:val="6D141948"/>
    <w:rsid w:val="6DBB3B60"/>
    <w:rsid w:val="6E975314"/>
    <w:rsid w:val="71433023"/>
    <w:rsid w:val="719C7EEE"/>
    <w:rsid w:val="74D670AA"/>
    <w:rsid w:val="77940DCC"/>
    <w:rsid w:val="7D57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 w:cs="Times New Roman"/>
      <w:sz w:val="36"/>
      <w:szCs w:val="36"/>
    </w:r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表格标题栏"/>
    <w:qFormat/>
    <w:uiPriority w:val="0"/>
    <w:pPr>
      <w:jc w:val="center"/>
    </w:pPr>
    <w:rPr>
      <w:rFonts w:ascii="Times New Roman" w:hAnsi="Times New Roman" w:eastAsia="宋体" w:cs="宋体"/>
      <w:b/>
      <w:bCs/>
      <w:kern w:val="2"/>
      <w:sz w:val="21"/>
      <w:lang w:val="en-US" w:eastAsia="zh-CN" w:bidi="ar-SA"/>
    </w:rPr>
  </w:style>
  <w:style w:type="paragraph" w:customStyle="1" w:styleId="11">
    <w:name w:val="表格正文-中间对齐"/>
    <w:qFormat/>
    <w:uiPriority w:val="0"/>
    <w:pPr>
      <w:jc w:val="center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12">
    <w:name w:val="表格正文-左对齐"/>
    <w:qFormat/>
    <w:uiPriority w:val="0"/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13">
    <w:name w:val="_Style 3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14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7">
    <w:name w:val="表格列标题"/>
    <w:basedOn w:val="18"/>
    <w:qFormat/>
    <w:uiPriority w:val="0"/>
    <w:pPr>
      <w:jc w:val="center"/>
    </w:pPr>
    <w:rPr>
      <w:rFonts w:ascii="Arial" w:hAnsi="Arial" w:cs="Arial"/>
      <w:b/>
      <w:sz w:val="18"/>
    </w:rPr>
  </w:style>
  <w:style w:type="paragraph" w:customStyle="1" w:styleId="18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9">
    <w:name w:val="表格文字 居中"/>
    <w:basedOn w:val="20"/>
    <w:qFormat/>
    <w:uiPriority w:val="0"/>
    <w:pPr>
      <w:jc w:val="center"/>
    </w:pPr>
    <w:rPr>
      <w:rFonts w:ascii="Arial" w:hAnsi="Arial" w:cs="Arial"/>
      <w:sz w:val="18"/>
    </w:rPr>
  </w:style>
  <w:style w:type="paragraph" w:customStyle="1" w:styleId="20">
    <w:name w:val="正文_1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21">
    <w:name w:val="表格文字 左对齐"/>
    <w:basedOn w:val="20"/>
    <w:qFormat/>
    <w:uiPriority w:val="0"/>
    <w:rPr>
      <w:rFonts w:ascii="Arial" w:hAnsi="Arial" w:cs="Arial"/>
      <w:sz w:val="18"/>
    </w:rPr>
  </w:style>
  <w:style w:type="paragraph" w:customStyle="1" w:styleId="22">
    <w:name w:val="需求正文"/>
    <w:basedOn w:val="23"/>
    <w:qFormat/>
    <w:uiPriority w:val="0"/>
    <w:pPr>
      <w:ind w:firstLine="420"/>
    </w:pPr>
    <w:rPr>
      <w:rFonts w:ascii="Arial" w:hAnsi="Arial" w:cs="Arial"/>
    </w:rPr>
  </w:style>
  <w:style w:type="paragraph" w:customStyle="1" w:styleId="23">
    <w:name w:val="正文_0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1009</Words>
  <Characters>1039</Characters>
  <Lines>8</Lines>
  <Paragraphs>2</Paragraphs>
  <TotalTime>6</TotalTime>
  <ScaleCrop>false</ScaleCrop>
  <LinksUpToDate>false</LinksUpToDate>
  <CharactersWithSpaces>1041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2022-12-05T13:05:00Z</dcterms:created>
  <dc:creator>Administrator</dc:creator>
  <cp:lastModifiedBy>橘子船长</cp:lastModifiedBy>
  <dcterms:modified xsi:type="dcterms:W3CDTF">2024-05-20T07:44:39Z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809EB8E01E8E4D90B49B2BA0F5045AFB</vt:lpwstr>
  </property>
</Properties>
</file>