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业务操作指引</w:t>
      </w: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20</w:t>
      </w:r>
      <w:r>
        <w:rPr>
          <w:rFonts w:ascii="楷体" w:hAnsi="楷体" w:eastAsia="楷体" w:cs="楷体"/>
          <w:b/>
          <w:color w:val="000000"/>
          <w:kern w:val="0"/>
          <w:sz w:val="44"/>
          <w:szCs w:val="44"/>
          <w:lang w:bidi="ar"/>
        </w:rPr>
        <w:t>021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代开发票作废</w:t>
      </w:r>
    </w:p>
    <w:p>
      <w:pPr>
        <w:pStyle w:val="3"/>
        <w:ind w:firstLine="641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一、业务概述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税务机关为纳税人代开发票后，如果纳税人发生销货退回或销售折让的，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或发生销货退回、开票有误、应税服务中止等情形，符合条件的，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必须收回原发票并注明“作废”字样或取得对方有效证明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，并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向代开单位申请作废、重新代开发票或办理退税等事宜。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br w:type="page"/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eastAsia="zh-Hans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eastAsia="zh-Hans"/>
        </w:rPr>
        <w:t>本功能仅支持作废未开具的代开数电电票申请，已开具的代开数电电票不支持作废，您可通过【发票代开红冲】功能申请红冲。</w:t>
      </w:r>
      <w:bookmarkStart w:id="0" w:name="_GoBack"/>
      <w:bookmarkEnd w:id="0"/>
    </w:p>
    <w:p>
      <w:pPr>
        <w:pStyle w:val="3"/>
        <w:ind w:firstLine="641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二、办理流程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即时办结。</w:t>
      </w:r>
    </w:p>
    <w:p>
      <w:pPr>
        <w:pStyle w:val="3"/>
        <w:ind w:firstLine="641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、功能路径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1.我要办税-发票使用-代开作废</w:t>
      </w: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</w:rPr>
        <w:t>通过首页搜索栏输入关键字搜索。</w:t>
      </w:r>
    </w:p>
    <w:p>
      <w:pPr>
        <w:pStyle w:val="3"/>
        <w:ind w:firstLine="641" w:firstLineChars="200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Hans"/>
        </w:rPr>
        <w:t>操作步骤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1.登录新电子税局后，点击【我要办税】-【发票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业务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】-【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代开作废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】功能菜单。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150" cy="2473325"/>
            <wp:effectExtent l="0" t="0" r="19050" b="15875"/>
            <wp:docPr id="5" name="图片 5" descr="截屏2024-05-10 10.57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05-10 10.57.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z w:val="32"/>
          <w:szCs w:val="32"/>
          <w:lang w:eastAsia="zh-Hans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.纳税人进入功能页面，自动带出最近的代开发票信息。纳税人也可以通过填写</w:t>
      </w:r>
      <w:r>
        <w:rPr>
          <w:rFonts w:hint="eastAsia" w:ascii="华文仿宋" w:hAnsi="华文仿宋" w:eastAsia="华文仿宋" w:cs="华文仿宋"/>
          <w:sz w:val="32"/>
          <w:szCs w:val="32"/>
        </w:rPr>
        <w:t>搜索框，点击【查询】选出想要作废的代开发票信息。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1770" cy="2962275"/>
            <wp:effectExtent l="0" t="0" r="11430" b="9525"/>
            <wp:docPr id="7" name="图片 1" descr="/Users/zzh/Library/Containers/com.kingsoft.wpsoffice.mac/Data/tmp/photoeditapp/20240510110247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/Users/zzh/Library/Containers/com.kingsoft.wpsoffice.mac/Data/tmp/photoeditapp/20240510110247/temp.png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</w:t>
      </w:r>
      <w:r>
        <w:rPr>
          <w:rFonts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纳税人选择想要作废的发票信息，点击【作废】系统跳转到作废申请页面。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9865" cy="2998470"/>
            <wp:effectExtent l="0" t="0" r="13335" b="24130"/>
            <wp:docPr id="8" name="图片 2" descr="/Users/zzh/Library/Containers/com.kingsoft.wpsoffice.mac/Data/tmp/photoeditapp/2024051011041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/Users/zzh/Library/Containers/com.kingsoft.wpsoffice.mac/Data/tmp/photoeditapp/20240510110413/temp.png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</w:t>
      </w:r>
      <w:r>
        <w:rPr>
          <w:rFonts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纳税人确认数据无误后，</w:t>
      </w:r>
      <w:r>
        <w:rPr>
          <w:rFonts w:hint="eastAsia" w:ascii="华文仿宋" w:hAnsi="华文仿宋" w:eastAsia="华文仿宋" w:cs="华文仿宋"/>
          <w:sz w:val="32"/>
          <w:szCs w:val="32"/>
        </w:rPr>
        <w:t>选择“作废原因”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点击【提交】弹出提示框。</w:t>
      </w:r>
    </w:p>
    <w:p>
      <w:pPr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drawing>
          <wp:inline distT="0" distB="0" distL="114300" distR="114300">
            <wp:extent cx="5272405" cy="2997200"/>
            <wp:effectExtent l="0" t="0" r="10795" b="0"/>
            <wp:docPr id="9" name="图片 3" descr="/Users/zzh/Library/Containers/com.kingsoft.wpsoffice.mac/Data/tmp/photoeditapp/20240510110602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/Users/zzh/Library/Containers/com.kingsoft.wpsoffice.mac/Data/tmp/photoeditapp/20240510110602/temp.png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点击【确认】后作废成功。也可点【代开发票查询】查看发票的状态。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drawing>
          <wp:inline distT="0" distB="0" distL="114300" distR="114300">
            <wp:extent cx="5268595" cy="2980690"/>
            <wp:effectExtent l="0" t="0" r="14605" b="1651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ind w:firstLine="641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报送资料</w:t>
      </w:r>
    </w:p>
    <w:p>
      <w:pPr>
        <w:ind w:firstLine="640" w:firstLineChars="200"/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无</w:t>
      </w:r>
    </w:p>
    <w:p>
      <w:pPr>
        <w:pStyle w:val="3"/>
        <w:numPr>
          <w:ilvl w:val="0"/>
          <w:numId w:val="1"/>
        </w:numPr>
        <w:ind w:left="0" w:leftChars="0" w:firstLine="641" w:firstLineChars="200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注意事项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Hans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>纳税人对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代开发票作废填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>报材料的</w:t>
      </w:r>
      <w:r>
        <w:rPr>
          <w:rFonts w:hint="eastAsia" w:ascii="仿宋" w:hAnsi="仿宋" w:eastAsia="仿宋" w:cs="仿宋_GB2312"/>
          <w:sz w:val="32"/>
          <w:szCs w:val="32"/>
        </w:rPr>
        <w:t>真实性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合法性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>承担责任。</w:t>
      </w:r>
    </w:p>
    <w:p>
      <w:pPr>
        <w:ind w:firstLine="640" w:firstLineChars="200"/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仿宋_GB2312"/>
          <w:sz w:val="32"/>
          <w:szCs w:val="32"/>
        </w:rPr>
        <w:t>．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代开发票申请未缴款未开具，符合线上红冲、作废规则可作废申请，无需录入作废原因。</w:t>
      </w:r>
    </w:p>
    <w:p>
      <w:pPr>
        <w:ind w:firstLine="640" w:firstLineChars="200"/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3.代开发票申请已缴纳税款，但未开具发票（电子票可模拟缴款完与执行开票之间的间隙）符合线上红冲、作废规则可作废申请，需录入作废原因。</w:t>
      </w:r>
    </w:p>
    <w:p>
      <w:pPr>
        <w:pStyle w:val="3"/>
        <w:ind w:firstLine="641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八、常见问题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1．已开具的数电电票是否可以作废？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答：不允许已开具的数电电票进行作废，已开具的代开数电电票不支持作废，只能通过【发票代开红冲】功能申请红冲。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sz w:val="32"/>
          <w:szCs w:val="32"/>
        </w:rPr>
        <w:t>．</w:t>
      </w:r>
      <w:r>
        <w:rPr>
          <w:rFonts w:hint="eastAsia" w:ascii="华文仿宋" w:hAnsi="华文仿宋" w:eastAsia="华文仿宋" w:cs="华文仿宋"/>
          <w:sz w:val="32"/>
          <w:szCs w:val="32"/>
        </w:rPr>
        <w:t>纸质发票</w:t>
      </w:r>
      <w:r>
        <w:rPr>
          <w:rFonts w:hint="eastAsia" w:ascii="华文仿宋" w:hAnsi="华文仿宋" w:eastAsia="华文仿宋" w:cs="仿宋_GB2312"/>
          <w:sz w:val="32"/>
          <w:szCs w:val="32"/>
        </w:rPr>
        <w:t>是否支持作废？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答：</w:t>
      </w:r>
      <w:r>
        <w:rPr>
          <w:rFonts w:ascii="华文仿宋" w:hAnsi="华文仿宋" w:eastAsia="华文仿宋" w:cs="华文仿宋"/>
          <w:sz w:val="32"/>
          <w:szCs w:val="32"/>
        </w:rPr>
        <w:t>纸质普票当月可以作废，跨月需要红冲</w:t>
      </w:r>
      <w:r>
        <w:rPr>
          <w:rFonts w:hint="eastAsia" w:ascii="华文仿宋" w:hAnsi="华文仿宋" w:eastAsia="华文仿宋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5113B"/>
    <w:multiLevelType w:val="singleLevel"/>
    <w:tmpl w:val="70A5113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YWEyYzYwNzE0ODViMTQ5NmZhZDY4N2ExODE2OGQifQ=="/>
    <w:docVar w:name="KSO_WPS_MARK_KEY" w:val="d1cbe771-647f-4f2d-822a-f2a7f3000fb0"/>
  </w:docVars>
  <w:rsids>
    <w:rsidRoot w:val="00BE3FB1"/>
    <w:rsid w:val="000E6086"/>
    <w:rsid w:val="000F0E38"/>
    <w:rsid w:val="00137CE4"/>
    <w:rsid w:val="001B515A"/>
    <w:rsid w:val="001C15EA"/>
    <w:rsid w:val="001F5127"/>
    <w:rsid w:val="002B3ABE"/>
    <w:rsid w:val="002C5F5E"/>
    <w:rsid w:val="00307455"/>
    <w:rsid w:val="003416C4"/>
    <w:rsid w:val="00347BDB"/>
    <w:rsid w:val="003D771B"/>
    <w:rsid w:val="00415BB2"/>
    <w:rsid w:val="0041770D"/>
    <w:rsid w:val="004C7A5D"/>
    <w:rsid w:val="00536BAC"/>
    <w:rsid w:val="00577DE1"/>
    <w:rsid w:val="005C49DD"/>
    <w:rsid w:val="005E2DBB"/>
    <w:rsid w:val="005E4994"/>
    <w:rsid w:val="006A017D"/>
    <w:rsid w:val="007A3FE3"/>
    <w:rsid w:val="00803C5D"/>
    <w:rsid w:val="008D247A"/>
    <w:rsid w:val="008F6700"/>
    <w:rsid w:val="008F72D5"/>
    <w:rsid w:val="00914775"/>
    <w:rsid w:val="009365C3"/>
    <w:rsid w:val="009701EB"/>
    <w:rsid w:val="00AB6668"/>
    <w:rsid w:val="00AF0AAF"/>
    <w:rsid w:val="00B55FB2"/>
    <w:rsid w:val="00BA03D0"/>
    <w:rsid w:val="00BB1406"/>
    <w:rsid w:val="00BE3FB1"/>
    <w:rsid w:val="00C07224"/>
    <w:rsid w:val="00C34555"/>
    <w:rsid w:val="00C44098"/>
    <w:rsid w:val="00C516E2"/>
    <w:rsid w:val="00C52248"/>
    <w:rsid w:val="00D91867"/>
    <w:rsid w:val="00DB3158"/>
    <w:rsid w:val="00E540A0"/>
    <w:rsid w:val="00EB7797"/>
    <w:rsid w:val="00FB78F1"/>
    <w:rsid w:val="061841D9"/>
    <w:rsid w:val="0C3E4048"/>
    <w:rsid w:val="37A60D0E"/>
    <w:rsid w:val="479F7C5F"/>
    <w:rsid w:val="4B54405E"/>
    <w:rsid w:val="4C780B0E"/>
    <w:rsid w:val="567F61F6"/>
    <w:rsid w:val="5B3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outlineLvl w:val="1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3"/>
    <w:qFormat/>
    <w:uiPriority w:val="0"/>
    <w:rPr>
      <w:rFonts w:ascii="Arial" w:hAnsi="Arial" w:eastAsia="黑体" w:cs="Times New Roman"/>
      <w:b/>
      <w:sz w:val="28"/>
      <w:szCs w:val="24"/>
    </w:rPr>
  </w:style>
  <w:style w:type="paragraph" w:customStyle="1" w:styleId="11">
    <w:name w:val="表格列标题"/>
    <w:basedOn w:val="12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12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表格文字 居中"/>
    <w:basedOn w:val="12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14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15">
    <w:name w:val="表格文字 左对齐"/>
    <w:basedOn w:val="12"/>
    <w:qFormat/>
    <w:uiPriority w:val="0"/>
    <w:rPr>
      <w:rFonts w:ascii="Arial" w:hAnsi="Arial" w:cs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737</Characters>
  <Lines>4</Lines>
  <Paragraphs>1</Paragraphs>
  <TotalTime>14</TotalTime>
  <ScaleCrop>false</ScaleCrop>
  <LinksUpToDate>false</LinksUpToDate>
  <CharactersWithSpaces>738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2023-03-16T17:21:00Z</dcterms:created>
  <dc:creator>tangdingming2018@outlook.com</dc:creator>
  <cp:lastModifiedBy>Cleverr</cp:lastModifiedBy>
  <dcterms:modified xsi:type="dcterms:W3CDTF">2024-05-10T11:12:25Z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67D14E3ABA1853E399903D662FF3FD5E_43</vt:lpwstr>
  </property>
</Properties>
</file>