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4E" w:rsidRPr="00706670" w:rsidRDefault="002B2142" w:rsidP="002B2142">
      <w:pPr>
        <w:snapToGrid w:val="0"/>
        <w:spacing w:line="560" w:lineRule="exact"/>
        <w:jc w:val="center"/>
        <w:rPr>
          <w:rFonts w:ascii="方正小标宋简体" w:eastAsia="方正小标宋简体" w:hAnsi="方正小标宋简体" w:cs="方正小标宋简体"/>
          <w:sz w:val="44"/>
          <w:szCs w:val="44"/>
        </w:rPr>
      </w:pPr>
      <w:bookmarkStart w:id="0" w:name="_Toc99301424"/>
      <w:r>
        <w:rPr>
          <w:rFonts w:ascii="方正小标宋简体" w:eastAsia="方正小标宋简体" w:hAnsi="方正小标宋简体" w:cs="方正小标宋简体" w:hint="eastAsia"/>
          <w:sz w:val="44"/>
          <w:szCs w:val="44"/>
        </w:rPr>
        <w:t>国家税务总局</w:t>
      </w:r>
      <w:r w:rsidR="0016154E" w:rsidRPr="00706670">
        <w:rPr>
          <w:rFonts w:ascii="方正小标宋简体" w:eastAsia="方正小标宋简体" w:hAnsi="方正小标宋简体" w:cs="方正小标宋简体" w:hint="eastAsia"/>
          <w:sz w:val="44"/>
          <w:szCs w:val="44"/>
        </w:rPr>
        <w:t>北京市税务局第二稽查局2025-2026年</w:t>
      </w:r>
      <w:r w:rsidR="00B64794" w:rsidRPr="00706670">
        <w:rPr>
          <w:rFonts w:ascii="方正小标宋简体" w:eastAsia="方正小标宋简体" w:hAnsi="方正小标宋简体" w:cs="方正小标宋简体" w:hint="eastAsia"/>
          <w:sz w:val="44"/>
          <w:szCs w:val="44"/>
        </w:rPr>
        <w:t>度</w:t>
      </w:r>
      <w:r w:rsidR="0016154E" w:rsidRPr="00706670">
        <w:rPr>
          <w:rFonts w:ascii="方正小标宋简体" w:eastAsia="方正小标宋简体" w:hAnsi="方正小标宋简体" w:cs="方正小标宋简体" w:hint="eastAsia"/>
          <w:sz w:val="44"/>
          <w:szCs w:val="44"/>
        </w:rPr>
        <w:t>职工食堂食材</w:t>
      </w:r>
      <w:r w:rsidR="00D765AB" w:rsidRPr="00706670">
        <w:rPr>
          <w:rFonts w:ascii="方正小标宋简体" w:eastAsia="方正小标宋简体" w:hAnsi="方正小标宋简体" w:cs="方正小标宋简体" w:hint="eastAsia"/>
          <w:sz w:val="44"/>
          <w:szCs w:val="44"/>
        </w:rPr>
        <w:t>政府</w:t>
      </w:r>
      <w:r w:rsidR="0016154E" w:rsidRPr="00706670">
        <w:rPr>
          <w:rFonts w:ascii="方正小标宋简体" w:eastAsia="方正小标宋简体" w:hAnsi="方正小标宋简体" w:cs="方正小标宋简体" w:hint="eastAsia"/>
          <w:sz w:val="44"/>
          <w:szCs w:val="44"/>
        </w:rPr>
        <w:t>采购项目采购需求</w:t>
      </w:r>
    </w:p>
    <w:bookmarkEnd w:id="0"/>
    <w:p w:rsidR="00042A15" w:rsidRDefault="00042A15" w:rsidP="00706670">
      <w:pPr>
        <w:pStyle w:val="a4"/>
        <w:spacing w:after="0" w:line="560" w:lineRule="exact"/>
        <w:jc w:val="center"/>
        <w:rPr>
          <w:rFonts w:ascii="方正小标宋简体" w:eastAsia="方正小标宋简体" w:hint="eastAsia"/>
          <w:noProof/>
          <w:snapToGrid w:val="0"/>
          <w:sz w:val="32"/>
          <w:szCs w:val="32"/>
        </w:rPr>
      </w:pPr>
    </w:p>
    <w:p w:rsidR="001B2944" w:rsidRDefault="001B2944" w:rsidP="00706670">
      <w:pPr>
        <w:pStyle w:val="a4"/>
        <w:spacing w:after="0" w:line="560" w:lineRule="exact"/>
        <w:jc w:val="center"/>
        <w:rPr>
          <w:rFonts w:ascii="方正小标宋简体" w:eastAsia="方正小标宋简体"/>
          <w:noProof/>
          <w:snapToGrid w:val="0"/>
          <w:sz w:val="32"/>
          <w:szCs w:val="32"/>
        </w:rPr>
      </w:pPr>
      <w:r w:rsidRPr="003853B7">
        <w:rPr>
          <w:rFonts w:ascii="方正小标宋简体" w:eastAsia="方正小标宋简体" w:hint="eastAsia"/>
          <w:noProof/>
          <w:snapToGrid w:val="0"/>
          <w:sz w:val="32"/>
          <w:szCs w:val="32"/>
        </w:rPr>
        <w:t>第二包：鲜冻禽畜肉类包</w:t>
      </w:r>
    </w:p>
    <w:p w:rsidR="001B2944" w:rsidRPr="003853B7" w:rsidRDefault="001B2944" w:rsidP="00706670">
      <w:pPr>
        <w:adjustRightInd w:val="0"/>
        <w:snapToGrid w:val="0"/>
        <w:spacing w:after="0" w:line="560" w:lineRule="exact"/>
        <w:ind w:firstLineChars="200" w:firstLine="640"/>
        <w:rPr>
          <w:rFonts w:ascii="黑体" w:eastAsia="黑体" w:hAnsi="黑体" w:cstheme="minorBidi"/>
          <w:noProof/>
          <w:snapToGrid w:val="0"/>
          <w:sz w:val="32"/>
          <w:szCs w:val="32"/>
        </w:rPr>
      </w:pPr>
      <w:r w:rsidRPr="003853B7">
        <w:rPr>
          <w:rFonts w:ascii="黑体" w:eastAsia="黑体" w:hAnsi="黑体" w:cstheme="minorBidi" w:hint="eastAsia"/>
          <w:noProof/>
          <w:snapToGrid w:val="0"/>
          <w:sz w:val="32"/>
          <w:szCs w:val="32"/>
        </w:rPr>
        <w:t>一、项目概述</w:t>
      </w:r>
    </w:p>
    <w:p w:rsidR="001B2944" w:rsidRPr="00725946" w:rsidRDefault="001B2944" w:rsidP="00706670">
      <w:pPr>
        <w:widowControl/>
        <w:kinsoku w:val="0"/>
        <w:autoSpaceDE w:val="0"/>
        <w:autoSpaceDN w:val="0"/>
        <w:adjustRightInd w:val="0"/>
        <w:snapToGrid w:val="0"/>
        <w:spacing w:after="0" w:line="560" w:lineRule="exact"/>
        <w:ind w:firstLineChars="200" w:firstLine="620"/>
        <w:jc w:val="left"/>
        <w:textAlignment w:val="baseline"/>
        <w:rPr>
          <w:rFonts w:ascii="楷体_GB2312" w:eastAsia="楷体_GB2312" w:hAnsi="宋体" w:cs="宋体"/>
          <w:noProof/>
          <w:snapToGrid w:val="0"/>
          <w:color w:val="000000"/>
          <w:spacing w:val="-5"/>
          <w:kern w:val="0"/>
          <w:sz w:val="32"/>
          <w:szCs w:val="32"/>
        </w:rPr>
      </w:pPr>
      <w:r w:rsidRPr="00725946">
        <w:rPr>
          <w:rFonts w:ascii="楷体_GB2312" w:eastAsia="楷体_GB2312" w:hAnsi="宋体" w:cs="宋体" w:hint="eastAsia"/>
          <w:noProof/>
          <w:snapToGrid w:val="0"/>
          <w:color w:val="000000"/>
          <w:spacing w:val="-5"/>
          <w:kern w:val="0"/>
          <w:sz w:val="32"/>
          <w:szCs w:val="32"/>
        </w:rPr>
        <w:t>（一）项目基本情况</w:t>
      </w:r>
    </w:p>
    <w:p w:rsidR="001B2944" w:rsidRDefault="001B2944" w:rsidP="00706670">
      <w:pPr>
        <w:widowControl/>
        <w:kinsoku w:val="0"/>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sz w:val="32"/>
          <w:szCs w:val="32"/>
        </w:rPr>
      </w:pPr>
      <w:r w:rsidRPr="001D137C">
        <w:rPr>
          <w:rFonts w:ascii="仿宋_GB2312" w:eastAsia="仿宋_GB2312" w:hint="eastAsia"/>
          <w:noProof/>
          <w:snapToGrid w:val="0"/>
          <w:color w:val="000000"/>
          <w:kern w:val="0"/>
          <w:sz w:val="32"/>
          <w:szCs w:val="32"/>
        </w:rPr>
        <w:t>2025—2</w:t>
      </w:r>
      <w:r w:rsidRPr="001D137C">
        <w:rPr>
          <w:rFonts w:ascii="仿宋_GB2312" w:eastAsia="仿宋_GB2312"/>
          <w:noProof/>
          <w:snapToGrid w:val="0"/>
          <w:color w:val="000000"/>
          <w:kern w:val="0"/>
          <w:sz w:val="32"/>
          <w:szCs w:val="32"/>
        </w:rPr>
        <w:t>026</w:t>
      </w:r>
      <w:r w:rsidRPr="001D137C">
        <w:rPr>
          <w:rFonts w:ascii="仿宋_GB2312" w:eastAsia="仿宋_GB2312" w:hAnsi="宋体" w:cs="宋体" w:hint="eastAsia"/>
          <w:noProof/>
          <w:snapToGrid w:val="0"/>
          <w:color w:val="000000"/>
          <w:kern w:val="0"/>
          <w:sz w:val="32"/>
          <w:szCs w:val="32"/>
        </w:rPr>
        <w:t>年</w:t>
      </w:r>
      <w:r>
        <w:rPr>
          <w:rFonts w:ascii="仿宋_GB2312" w:eastAsia="仿宋_GB2312" w:hAnsi="宋体" w:cs="宋体" w:hint="eastAsia"/>
          <w:noProof/>
          <w:snapToGrid w:val="0"/>
          <w:color w:val="000000"/>
          <w:kern w:val="0"/>
          <w:sz w:val="32"/>
          <w:szCs w:val="32"/>
        </w:rPr>
        <w:t>度</w:t>
      </w:r>
      <w:r w:rsidRPr="001D137C">
        <w:rPr>
          <w:rFonts w:ascii="仿宋_GB2312" w:eastAsia="仿宋_GB2312" w:hAnsi="宋体" w:cs="宋体" w:hint="eastAsia"/>
          <w:noProof/>
          <w:snapToGrid w:val="0"/>
          <w:color w:val="000000"/>
          <w:kern w:val="0"/>
          <w:sz w:val="32"/>
          <w:szCs w:val="32"/>
        </w:rPr>
        <w:t>国家税务总局北京市税务局第</w:t>
      </w:r>
      <w:r>
        <w:rPr>
          <w:rFonts w:ascii="仿宋_GB2312" w:eastAsia="仿宋_GB2312" w:hAnsi="宋体" w:cs="宋体" w:hint="eastAsia"/>
          <w:noProof/>
          <w:snapToGrid w:val="0"/>
          <w:color w:val="000000"/>
          <w:kern w:val="0"/>
          <w:sz w:val="32"/>
          <w:szCs w:val="32"/>
        </w:rPr>
        <w:t>二稽查局</w:t>
      </w:r>
      <w:r w:rsidRPr="001D137C">
        <w:rPr>
          <w:rFonts w:ascii="仿宋_GB2312" w:eastAsia="仿宋_GB2312" w:hAnsi="宋体" w:cs="宋体" w:hint="eastAsia"/>
          <w:noProof/>
          <w:snapToGrid w:val="0"/>
          <w:color w:val="000000"/>
          <w:kern w:val="0"/>
          <w:sz w:val="32"/>
          <w:szCs w:val="32"/>
        </w:rPr>
        <w:t>食堂食材采购项目预算</w:t>
      </w:r>
      <w:r>
        <w:rPr>
          <w:rFonts w:ascii="仿宋_GB2312" w:eastAsia="仿宋_GB2312" w:hAnsi="宋体" w:cs="宋体" w:hint="eastAsia"/>
          <w:noProof/>
          <w:snapToGrid w:val="0"/>
          <w:color w:val="000000"/>
          <w:kern w:val="0"/>
          <w:sz w:val="32"/>
          <w:szCs w:val="32"/>
        </w:rPr>
        <w:t>280</w:t>
      </w:r>
      <w:r w:rsidRPr="001D137C">
        <w:rPr>
          <w:rFonts w:ascii="仿宋_GB2312" w:eastAsia="仿宋_GB2312" w:hAnsi="宋体" w:cs="宋体" w:hint="eastAsia"/>
          <w:noProof/>
          <w:snapToGrid w:val="0"/>
          <w:color w:val="000000"/>
          <w:kern w:val="0"/>
          <w:sz w:val="32"/>
          <w:szCs w:val="32"/>
        </w:rPr>
        <w:t>万元</w:t>
      </w:r>
      <w:r>
        <w:rPr>
          <w:rFonts w:ascii="仿宋_GB2312" w:eastAsia="仿宋_GB2312" w:hAnsi="宋体" w:cs="宋体" w:hint="eastAsia"/>
          <w:noProof/>
          <w:snapToGrid w:val="0"/>
          <w:color w:val="000000"/>
          <w:kern w:val="0"/>
          <w:sz w:val="32"/>
          <w:szCs w:val="32"/>
        </w:rPr>
        <w:t>，</w:t>
      </w:r>
      <w:bookmarkStart w:id="1" w:name="_Hlk202453753"/>
      <w:r w:rsidRPr="001D137C">
        <w:rPr>
          <w:rFonts w:ascii="仿宋_GB2312" w:eastAsia="仿宋_GB2312" w:hAnsi="宋体" w:cs="宋体" w:hint="eastAsia"/>
          <w:noProof/>
          <w:snapToGrid w:val="0"/>
          <w:color w:val="000000"/>
          <w:spacing w:val="-1"/>
          <w:kern w:val="0"/>
          <w:sz w:val="32"/>
          <w:szCs w:val="32"/>
        </w:rPr>
        <w:t>分为</w:t>
      </w:r>
      <w:r w:rsidRPr="001D137C">
        <w:rPr>
          <w:rFonts w:ascii="仿宋_GB2312" w:eastAsia="仿宋_GB2312" w:hAnsi="宋体" w:cs="宋体" w:hint="eastAsia"/>
          <w:noProof/>
          <w:snapToGrid w:val="0"/>
          <w:color w:val="000000"/>
          <w:spacing w:val="-2"/>
          <w:kern w:val="0"/>
          <w:sz w:val="32"/>
          <w:szCs w:val="32"/>
        </w:rPr>
        <w:t>主副食鲜蔬等其他类</w:t>
      </w:r>
      <w:r>
        <w:rPr>
          <w:rFonts w:ascii="仿宋_GB2312" w:eastAsia="仿宋_GB2312" w:hAnsi="宋体" w:cs="宋体" w:hint="eastAsia"/>
          <w:noProof/>
          <w:snapToGrid w:val="0"/>
          <w:color w:val="000000"/>
          <w:spacing w:val="-2"/>
          <w:kern w:val="0"/>
          <w:sz w:val="32"/>
          <w:szCs w:val="32"/>
        </w:rPr>
        <w:t>和</w:t>
      </w:r>
      <w:r w:rsidRPr="001D137C">
        <w:rPr>
          <w:rFonts w:ascii="仿宋_GB2312" w:eastAsia="仿宋_GB2312" w:hAnsi="宋体" w:cs="宋体" w:hint="eastAsia"/>
          <w:noProof/>
          <w:snapToGrid w:val="0"/>
          <w:color w:val="000000"/>
          <w:spacing w:val="-1"/>
          <w:kern w:val="0"/>
          <w:sz w:val="32"/>
          <w:szCs w:val="32"/>
        </w:rPr>
        <w:t>鲜冻禽</w:t>
      </w:r>
      <w:r w:rsidRPr="001D137C">
        <w:rPr>
          <w:rFonts w:ascii="仿宋_GB2312" w:eastAsia="仿宋_GB2312" w:hAnsi="宋体" w:cs="宋体" w:hint="eastAsia"/>
          <w:noProof/>
          <w:snapToGrid w:val="0"/>
          <w:color w:val="000000"/>
          <w:spacing w:val="-2"/>
          <w:kern w:val="0"/>
          <w:sz w:val="32"/>
          <w:szCs w:val="32"/>
        </w:rPr>
        <w:t>畜肉类</w:t>
      </w:r>
      <w:r w:rsidRPr="001D137C">
        <w:rPr>
          <w:rFonts w:ascii="仿宋_GB2312" w:eastAsia="仿宋_GB2312" w:hint="eastAsia"/>
          <w:noProof/>
          <w:snapToGrid w:val="0"/>
          <w:color w:val="000000"/>
          <w:spacing w:val="-2"/>
          <w:kern w:val="0"/>
          <w:sz w:val="32"/>
          <w:szCs w:val="32"/>
        </w:rPr>
        <w:t>2</w:t>
      </w:r>
      <w:r w:rsidRPr="001D137C">
        <w:rPr>
          <w:rFonts w:ascii="仿宋_GB2312" w:eastAsia="仿宋_GB2312" w:hAnsi="宋体" w:cs="宋体" w:hint="eastAsia"/>
          <w:noProof/>
          <w:snapToGrid w:val="0"/>
          <w:color w:val="000000"/>
          <w:spacing w:val="-2"/>
          <w:kern w:val="0"/>
          <w:sz w:val="32"/>
          <w:szCs w:val="32"/>
        </w:rPr>
        <w:t>个分包</w:t>
      </w:r>
      <w:r>
        <w:rPr>
          <w:rFonts w:ascii="仿宋_GB2312" w:eastAsia="仿宋_GB2312" w:hAnsi="宋体" w:cs="宋体" w:hint="eastAsia"/>
          <w:noProof/>
          <w:snapToGrid w:val="0"/>
          <w:color w:val="000000"/>
          <w:spacing w:val="-2"/>
          <w:kern w:val="0"/>
          <w:sz w:val="32"/>
          <w:szCs w:val="32"/>
        </w:rPr>
        <w:t>。</w:t>
      </w:r>
      <w:bookmarkEnd w:id="1"/>
      <w:r>
        <w:rPr>
          <w:rFonts w:ascii="仿宋_GB2312" w:eastAsia="仿宋_GB2312" w:hAnsi="仿宋_GB2312" w:cs="仿宋_GB2312" w:hint="eastAsia"/>
          <w:sz w:val="32"/>
          <w:szCs w:val="32"/>
        </w:rPr>
        <w:t>本次采购为鲜冻禽畜肉类包，采购预算为110万元，投标人根据本包预算金额进行投标填报费率，投标费率乘以预算金额不得超过预算。采购食材按实际采购量进行结算，总结算金额不超过采购预算。</w:t>
      </w:r>
    </w:p>
    <w:p w:rsidR="001B2944" w:rsidRPr="00725946" w:rsidRDefault="001B2944" w:rsidP="00706670">
      <w:pPr>
        <w:widowControl/>
        <w:kinsoku w:val="0"/>
        <w:autoSpaceDE w:val="0"/>
        <w:autoSpaceDN w:val="0"/>
        <w:adjustRightInd w:val="0"/>
        <w:snapToGrid w:val="0"/>
        <w:spacing w:after="0" w:line="560" w:lineRule="exact"/>
        <w:ind w:firstLineChars="200" w:firstLine="620"/>
        <w:jc w:val="left"/>
        <w:textAlignment w:val="baseline"/>
        <w:rPr>
          <w:rFonts w:ascii="楷体_GB2312" w:eastAsia="楷体_GB2312" w:hAnsi="宋体" w:cs="宋体"/>
          <w:noProof/>
          <w:snapToGrid w:val="0"/>
          <w:color w:val="000000"/>
          <w:spacing w:val="-5"/>
          <w:kern w:val="0"/>
          <w:sz w:val="32"/>
          <w:szCs w:val="32"/>
        </w:rPr>
      </w:pPr>
      <w:r>
        <w:rPr>
          <w:rFonts w:ascii="楷体_GB2312" w:eastAsia="楷体_GB2312" w:hAnsi="宋体" w:cs="宋体" w:hint="eastAsia"/>
          <w:noProof/>
          <w:snapToGrid w:val="0"/>
          <w:color w:val="000000"/>
          <w:spacing w:val="-5"/>
          <w:kern w:val="0"/>
          <w:sz w:val="32"/>
          <w:szCs w:val="32"/>
        </w:rPr>
        <w:t>（二）</w:t>
      </w:r>
      <w:r w:rsidRPr="00725946">
        <w:rPr>
          <w:rFonts w:ascii="楷体_GB2312" w:eastAsia="楷体_GB2312" w:hAnsi="宋体" w:cs="宋体" w:hint="eastAsia"/>
          <w:noProof/>
          <w:snapToGrid w:val="0"/>
          <w:color w:val="000000"/>
          <w:spacing w:val="-5"/>
          <w:kern w:val="0"/>
          <w:sz w:val="32"/>
          <w:szCs w:val="32"/>
        </w:rPr>
        <w:t>项目内容</w:t>
      </w:r>
    </w:p>
    <w:p w:rsidR="001B2944" w:rsidRPr="00725946" w:rsidRDefault="001B2944" w:rsidP="00706670">
      <w:pPr>
        <w:widowControl/>
        <w:kinsoku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725946">
        <w:rPr>
          <w:rFonts w:ascii="仿宋_GB2312" w:eastAsia="仿宋_GB2312" w:hint="eastAsia"/>
          <w:noProof/>
          <w:snapToGrid w:val="0"/>
          <w:color w:val="000000"/>
          <w:kern w:val="0"/>
          <w:sz w:val="32"/>
          <w:szCs w:val="32"/>
        </w:rPr>
        <w:t>本包采购国家税务总局北京市税务局</w:t>
      </w:r>
      <w:r w:rsidRPr="001D137C">
        <w:rPr>
          <w:rFonts w:ascii="仿宋_GB2312" w:eastAsia="仿宋_GB2312" w:hAnsi="宋体" w:cs="宋体" w:hint="eastAsia"/>
          <w:noProof/>
          <w:snapToGrid w:val="0"/>
          <w:color w:val="000000"/>
          <w:kern w:val="0"/>
          <w:sz w:val="32"/>
          <w:szCs w:val="32"/>
        </w:rPr>
        <w:t>第</w:t>
      </w:r>
      <w:r>
        <w:rPr>
          <w:rFonts w:ascii="仿宋_GB2312" w:eastAsia="仿宋_GB2312" w:hAnsi="宋体" w:cs="宋体" w:hint="eastAsia"/>
          <w:noProof/>
          <w:snapToGrid w:val="0"/>
          <w:color w:val="000000"/>
          <w:kern w:val="0"/>
          <w:sz w:val="32"/>
          <w:szCs w:val="32"/>
        </w:rPr>
        <w:t>二稽查局</w:t>
      </w:r>
      <w:r w:rsidRPr="00725946">
        <w:rPr>
          <w:rFonts w:ascii="仿宋_GB2312" w:eastAsia="仿宋_GB2312" w:hint="eastAsia"/>
          <w:noProof/>
          <w:snapToGrid w:val="0"/>
          <w:color w:val="000000"/>
          <w:kern w:val="0"/>
          <w:sz w:val="32"/>
          <w:szCs w:val="32"/>
        </w:rPr>
        <w:t>食堂所需鲜冻禽畜肉类食材，含相应配送。</w:t>
      </w:r>
    </w:p>
    <w:p w:rsidR="001B2944" w:rsidRPr="00725946" w:rsidRDefault="001B2944" w:rsidP="00706670">
      <w:pPr>
        <w:widowControl/>
        <w:kinsoku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725946">
        <w:rPr>
          <w:rFonts w:ascii="仿宋_GB2312" w:eastAsia="仿宋_GB2312" w:hint="eastAsia"/>
          <w:noProof/>
          <w:snapToGrid w:val="0"/>
          <w:color w:val="000000"/>
          <w:kern w:val="0"/>
          <w:sz w:val="32"/>
          <w:szCs w:val="32"/>
        </w:rPr>
        <w:t>项目实施时间：自签订合同之日起1年。</w:t>
      </w:r>
    </w:p>
    <w:p w:rsidR="001B2944" w:rsidRPr="00725946" w:rsidRDefault="001B2944" w:rsidP="00706670">
      <w:pPr>
        <w:widowControl/>
        <w:kinsoku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725946">
        <w:rPr>
          <w:rFonts w:ascii="仿宋_GB2312" w:eastAsia="仿宋_GB2312" w:hint="eastAsia"/>
          <w:noProof/>
          <w:snapToGrid w:val="0"/>
          <w:color w:val="000000"/>
          <w:kern w:val="0"/>
          <w:sz w:val="32"/>
          <w:szCs w:val="32"/>
        </w:rPr>
        <w:t>项目交货地点：</w:t>
      </w:r>
      <w:r>
        <w:rPr>
          <w:rFonts w:ascii="仿宋_GB2312" w:eastAsia="仿宋_GB2312" w:hint="eastAsia"/>
          <w:snapToGrid w:val="0"/>
          <w:color w:val="000000"/>
          <w:kern w:val="0"/>
          <w:sz w:val="32"/>
          <w:szCs w:val="32"/>
        </w:rPr>
        <w:t>国家税务总局北京市税务局第二稽查局（北京市朝阳区裕民路12号院C3座）</w:t>
      </w:r>
      <w:r w:rsidRPr="00725946">
        <w:rPr>
          <w:rFonts w:ascii="仿宋_GB2312" w:eastAsia="仿宋_GB2312" w:hint="eastAsia"/>
          <w:noProof/>
          <w:snapToGrid w:val="0"/>
          <w:color w:val="000000"/>
          <w:kern w:val="0"/>
          <w:sz w:val="32"/>
          <w:szCs w:val="32"/>
        </w:rPr>
        <w:t>。</w:t>
      </w:r>
    </w:p>
    <w:p w:rsidR="001B2944" w:rsidRPr="006F0064" w:rsidRDefault="001B2944" w:rsidP="00706670">
      <w:pPr>
        <w:adjustRightInd w:val="0"/>
        <w:snapToGrid w:val="0"/>
        <w:spacing w:after="0" w:line="560" w:lineRule="exact"/>
        <w:ind w:firstLineChars="200" w:firstLine="640"/>
        <w:rPr>
          <w:rFonts w:ascii="黑体" w:eastAsia="黑体" w:hAnsi="黑体" w:cstheme="minorBidi"/>
          <w:noProof/>
          <w:snapToGrid w:val="0"/>
          <w:sz w:val="32"/>
          <w:szCs w:val="32"/>
        </w:rPr>
      </w:pPr>
      <w:r w:rsidRPr="006F0064">
        <w:rPr>
          <w:rFonts w:ascii="黑体" w:eastAsia="黑体" w:hAnsi="黑体" w:cstheme="minorBidi" w:hint="eastAsia"/>
          <w:noProof/>
          <w:snapToGrid w:val="0"/>
          <w:sz w:val="32"/>
          <w:szCs w:val="32"/>
        </w:rPr>
        <w:t>二、投标/响应要求</w:t>
      </w:r>
    </w:p>
    <w:p w:rsidR="001B2944" w:rsidRPr="003E405D" w:rsidRDefault="001B2944" w:rsidP="00706670">
      <w:pPr>
        <w:widowControl/>
        <w:kinsoku w:val="0"/>
        <w:autoSpaceDE w:val="0"/>
        <w:autoSpaceDN w:val="0"/>
        <w:adjustRightInd w:val="0"/>
        <w:snapToGrid w:val="0"/>
        <w:spacing w:after="0" w:line="560" w:lineRule="exact"/>
        <w:ind w:firstLineChars="200" w:firstLine="620"/>
        <w:jc w:val="left"/>
        <w:textAlignment w:val="baseline"/>
        <w:rPr>
          <w:rFonts w:ascii="楷体_GB2312" w:eastAsia="楷体_GB2312" w:hAnsi="宋体" w:cs="宋体"/>
          <w:noProof/>
          <w:snapToGrid w:val="0"/>
          <w:color w:val="000000"/>
          <w:spacing w:val="-5"/>
          <w:kern w:val="0"/>
          <w:sz w:val="32"/>
          <w:szCs w:val="32"/>
        </w:rPr>
      </w:pPr>
      <w:r w:rsidRPr="003E405D">
        <w:rPr>
          <w:rFonts w:ascii="楷体_GB2312" w:eastAsia="楷体_GB2312" w:hAnsi="宋体" w:cs="宋体" w:hint="eastAsia"/>
          <w:noProof/>
          <w:snapToGrid w:val="0"/>
          <w:color w:val="000000"/>
          <w:spacing w:val="-5"/>
          <w:kern w:val="0"/>
          <w:sz w:val="32"/>
          <w:szCs w:val="32"/>
        </w:rPr>
        <w:t>（一）供应商要求</w:t>
      </w:r>
    </w:p>
    <w:p w:rsidR="001B2944" w:rsidRPr="003E405D" w:rsidRDefault="001B2944" w:rsidP="00706670">
      <w:pPr>
        <w:widowControl/>
        <w:overflowPunct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3E405D">
        <w:rPr>
          <w:rFonts w:ascii="仿宋_GB2312" w:eastAsia="仿宋_GB2312" w:hint="eastAsia"/>
          <w:noProof/>
          <w:snapToGrid w:val="0"/>
          <w:color w:val="000000"/>
          <w:kern w:val="0"/>
          <w:sz w:val="32"/>
          <w:szCs w:val="32"/>
        </w:rPr>
        <w:t>1.必备资质：投标人具有《食品经营许可证》或《食品生产许可证》。仅提供《食品生产许可证》的，许可范围应包括本包中除食用农产品外的全部供应品类。</w:t>
      </w:r>
    </w:p>
    <w:p w:rsidR="001B2944" w:rsidRPr="003E405D" w:rsidRDefault="001B2944" w:rsidP="00706670">
      <w:pPr>
        <w:widowControl/>
        <w:overflowPunct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3E405D">
        <w:rPr>
          <w:rFonts w:ascii="仿宋_GB2312" w:eastAsia="仿宋_GB2312" w:hint="eastAsia"/>
          <w:noProof/>
          <w:snapToGrid w:val="0"/>
          <w:color w:val="000000"/>
          <w:kern w:val="0"/>
          <w:sz w:val="32"/>
          <w:szCs w:val="32"/>
        </w:rPr>
        <w:lastRenderedPageBreak/>
        <w:t>2.投标人具有以下资质的予以加分考虑：质量管理体系认证证书（ISO9001）、食品安全管理体系认证证书（ISO22000）、职业健康安全管理体系认证证书（ISO45001）。</w:t>
      </w:r>
    </w:p>
    <w:p w:rsidR="001B2944" w:rsidRPr="003E405D" w:rsidRDefault="001B2944" w:rsidP="00706670">
      <w:pPr>
        <w:widowControl/>
        <w:overflowPunct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3E405D">
        <w:rPr>
          <w:rFonts w:ascii="仿宋_GB2312" w:eastAsia="仿宋_GB2312" w:hint="eastAsia"/>
          <w:noProof/>
          <w:snapToGrid w:val="0"/>
          <w:color w:val="000000"/>
          <w:kern w:val="0"/>
          <w:sz w:val="32"/>
          <w:szCs w:val="32"/>
        </w:rPr>
        <w:t>3.有效案例为2022年1月1日以来（以合同签订日期为准），供应商独立承担的食材供应项目案例（必须包含本包采购的鲜冻禽畜肉类食材），予以加分考虑。</w:t>
      </w:r>
    </w:p>
    <w:p w:rsidR="001B2944" w:rsidRPr="003E405D" w:rsidRDefault="001B2944" w:rsidP="00706670">
      <w:pPr>
        <w:widowControl/>
        <w:overflowPunct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3E405D">
        <w:rPr>
          <w:rFonts w:ascii="仿宋_GB2312" w:eastAsia="仿宋_GB2312" w:hint="eastAsia"/>
          <w:noProof/>
          <w:snapToGrid w:val="0"/>
          <w:color w:val="000000"/>
          <w:kern w:val="0"/>
          <w:sz w:val="32"/>
          <w:szCs w:val="32"/>
        </w:rPr>
        <w:t>4.本项目不接受联合体投标，不得转包或分包。</w:t>
      </w:r>
    </w:p>
    <w:p w:rsidR="001B2944" w:rsidRPr="003E405D" w:rsidRDefault="001B2944" w:rsidP="00706670">
      <w:pPr>
        <w:widowControl/>
        <w:overflowPunct w:val="0"/>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3E405D">
        <w:rPr>
          <w:rFonts w:ascii="仿宋_GB2312" w:eastAsia="仿宋_GB2312" w:hint="eastAsia"/>
          <w:noProof/>
          <w:snapToGrid w:val="0"/>
          <w:color w:val="000000"/>
          <w:kern w:val="0"/>
          <w:sz w:val="32"/>
          <w:szCs w:val="32"/>
        </w:rPr>
        <w:t>5.本项目不专门面向中小企业采购。</w:t>
      </w:r>
    </w:p>
    <w:p w:rsidR="001B2944" w:rsidRPr="00852EBA" w:rsidRDefault="001B2944" w:rsidP="00706670">
      <w:pPr>
        <w:widowControl/>
        <w:kinsoku w:val="0"/>
        <w:autoSpaceDE w:val="0"/>
        <w:autoSpaceDN w:val="0"/>
        <w:adjustRightInd w:val="0"/>
        <w:snapToGrid w:val="0"/>
        <w:spacing w:after="0" w:line="560" w:lineRule="exact"/>
        <w:ind w:firstLineChars="200" w:firstLine="620"/>
        <w:jc w:val="left"/>
        <w:textAlignment w:val="baseline"/>
        <w:rPr>
          <w:rFonts w:ascii="楷体_GB2312" w:eastAsia="楷体_GB2312" w:hAnsi="宋体" w:cs="宋体"/>
          <w:noProof/>
          <w:snapToGrid w:val="0"/>
          <w:color w:val="000000"/>
          <w:spacing w:val="-5"/>
          <w:kern w:val="0"/>
          <w:sz w:val="32"/>
          <w:szCs w:val="32"/>
        </w:rPr>
      </w:pPr>
      <w:r w:rsidRPr="00852EBA">
        <w:rPr>
          <w:rFonts w:ascii="楷体_GB2312" w:eastAsia="楷体_GB2312" w:hAnsi="宋体" w:cs="宋体" w:hint="eastAsia"/>
          <w:noProof/>
          <w:snapToGrid w:val="0"/>
          <w:color w:val="000000"/>
          <w:spacing w:val="-5"/>
          <w:kern w:val="0"/>
          <w:sz w:val="32"/>
          <w:szCs w:val="32"/>
        </w:rPr>
        <w:t>（二）响应要求</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1.投标人必须针对技术部分中的需求逐个或分块作出实质性响应，其响应与采购文件内容采用同样的顺序。对每个需求的响应必须遵循如下规则：</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（1）重复该需求。</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（2）用“是/否”响应来表明该需求是否被满足。</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（3）简要描述投标文件如何满足该需求，如果该响应在投标文件其他部分有详述，可在该处简单应答，但必须给出确切的位置索引。</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（4）解释投标文件与用户需求之间的偏差，用数量来表示的需求，必须用确切的数字、单位来响应。</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对采购文件（技术部分）的应答应至少包含采购文件技术部分中的全部内容。投标人应提供实质性确切响应，并有详细的文字描述和说明，任何仅采用“符合”“满足”或非确定性数值（如“&gt;=”或“&lt;=”）的响应均将被视为没有对采购文件的实质性响应，从而可能导致严重后果直至投标被拒绝。</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（6）采购文件（技术部分）中有标注★号的，为必备服务内容，必须满足，如未作出响应，将导致投标无效。#为重要服务内容、△为一般服务内容。</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（7）投标人认为对整个项目建设特别重要的建议，需单独说明（此项单列为可选性需求）。</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2.对本项目技术需求书的完全响应，具体包括：项目需求理解、供应方案、质量安全把控方案、应急保障方案和货物验收方案。</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（1）项目需求理解</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投标人应详细阐述对本包整体技术业务需求内容的理解，深入分析并提供详细的需求分析说明。</w:t>
      </w:r>
    </w:p>
    <w:p w:rsidR="001B2944" w:rsidRDefault="001B2944" w:rsidP="00706670">
      <w:pPr>
        <w:pStyle w:val="Normal0"/>
        <w:widowControl/>
        <w:numPr>
          <w:ilvl w:val="0"/>
          <w:numId w:val="4"/>
        </w:numPr>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供应方案和质量安全把控方案的具体要求见“三、项目需求”</w:t>
      </w:r>
    </w:p>
    <w:p w:rsidR="001B2944" w:rsidRDefault="001B2944" w:rsidP="00706670">
      <w:pPr>
        <w:pStyle w:val="Normal0"/>
        <w:tabs>
          <w:tab w:val="left" w:pos="0"/>
          <w:tab w:val="left" w:pos="680"/>
        </w:tabs>
        <w:adjustRightInd w:val="0"/>
        <w:snapToGrid w:val="0"/>
        <w:spacing w:after="0" w:line="560" w:lineRule="exact"/>
        <w:ind w:firstLineChars="200" w:firstLine="640"/>
        <w:rPr>
          <w:sz w:val="32"/>
          <w:szCs w:val="32"/>
        </w:rPr>
      </w:pPr>
      <w:r>
        <w:rPr>
          <w:rFonts w:ascii="仿宋_GB2312" w:eastAsia="仿宋_GB2312" w:hAnsi="仿宋_GB2312" w:cs="仿宋_GB2312" w:hint="eastAsia"/>
          <w:bCs/>
          <w:sz w:val="32"/>
          <w:szCs w:val="32"/>
        </w:rPr>
        <w:t>（3）应急保障方案的具体要求见“五、风险管控要求”。</w:t>
      </w:r>
    </w:p>
    <w:p w:rsidR="001B2944" w:rsidRDefault="001B2944" w:rsidP="00706670">
      <w:pPr>
        <w:pStyle w:val="Normal0"/>
        <w:widowControl/>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（4）货物验收方案的具体要求见“六、履约验收要求”。</w:t>
      </w:r>
    </w:p>
    <w:p w:rsidR="001B2944" w:rsidRDefault="001B2944" w:rsidP="00706670">
      <w:pPr>
        <w:pStyle w:val="Normal0"/>
        <w:adjustRightInd w:val="0"/>
        <w:snapToGrid w:val="0"/>
        <w:spacing w:after="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上述方案要求，若作为评审因素，则应在满足★关键指标项要求的前提下，基于对#、△指标项的应答，根据项目特点和采购需求，对如何实现指标要求提出具体措施，制定完整、详细、可操作性强的方案。</w:t>
      </w:r>
    </w:p>
    <w:p w:rsidR="001B2944" w:rsidRPr="006F0064" w:rsidRDefault="001B2944" w:rsidP="00706670">
      <w:pPr>
        <w:adjustRightInd w:val="0"/>
        <w:snapToGrid w:val="0"/>
        <w:spacing w:after="0" w:line="560" w:lineRule="exact"/>
        <w:ind w:firstLineChars="200" w:firstLine="640"/>
        <w:rPr>
          <w:rFonts w:ascii="黑体" w:eastAsia="黑体" w:hAnsi="黑体" w:cstheme="minorBidi"/>
          <w:noProof/>
          <w:snapToGrid w:val="0"/>
          <w:sz w:val="32"/>
          <w:szCs w:val="32"/>
        </w:rPr>
      </w:pPr>
      <w:r w:rsidRPr="006F0064">
        <w:rPr>
          <w:rFonts w:ascii="黑体" w:eastAsia="黑体" w:hAnsi="黑体" w:cstheme="minorBidi" w:hint="eastAsia"/>
          <w:noProof/>
          <w:snapToGrid w:val="0"/>
          <w:sz w:val="32"/>
          <w:szCs w:val="32"/>
        </w:rPr>
        <w:t>三、项目需求</w:t>
      </w:r>
    </w:p>
    <w:p w:rsidR="001B2944" w:rsidRPr="003C2F46" w:rsidRDefault="001B2944" w:rsidP="00706670">
      <w:pPr>
        <w:pStyle w:val="Normal0"/>
        <w:tabs>
          <w:tab w:val="left" w:pos="0"/>
          <w:tab w:val="left" w:pos="680"/>
        </w:tabs>
        <w:adjustRightInd w:val="0"/>
        <w:snapToGrid w:val="0"/>
        <w:spacing w:after="0" w:line="560" w:lineRule="exact"/>
        <w:ind w:firstLineChars="200" w:firstLine="640"/>
        <w:rPr>
          <w:rFonts w:ascii="楷体" w:eastAsia="楷体" w:hAnsi="楷体" w:cs="楷体"/>
          <w:bCs/>
          <w:sz w:val="32"/>
          <w:szCs w:val="32"/>
        </w:rPr>
      </w:pPr>
      <w:r w:rsidRPr="003C2F46">
        <w:rPr>
          <w:rFonts w:ascii="楷体" w:eastAsia="楷体" w:hAnsi="楷体" w:cs="楷体" w:hint="eastAsia"/>
          <w:bCs/>
          <w:sz w:val="32"/>
          <w:szCs w:val="32"/>
        </w:rPr>
        <w:t>（一）总体要求</w:t>
      </w:r>
    </w:p>
    <w:p w:rsidR="001B2944" w:rsidRDefault="001B2944" w:rsidP="00706670">
      <w:pPr>
        <w:pStyle w:val="Normal0"/>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投标人应严格遵守《食品安全法》和《动物检疫法》等相关规定，严格保证食品质量符合国家相关产品质量标准，符合国家各级强制性规范的要求。在中标后如出现因食用其</w:t>
      </w:r>
      <w:r>
        <w:rPr>
          <w:rFonts w:ascii="仿宋_GB2312" w:eastAsia="仿宋_GB2312" w:hAnsi="仿宋_GB2312" w:cs="仿宋_GB2312" w:hint="eastAsia"/>
          <w:color w:val="000000"/>
          <w:kern w:val="0"/>
          <w:sz w:val="32"/>
          <w:szCs w:val="32"/>
        </w:rPr>
        <w:lastRenderedPageBreak/>
        <w:t xml:space="preserve">提供的食品导致食物中毒事故发生，投标人应对此承担一切法律责任。 </w:t>
      </w:r>
    </w:p>
    <w:p w:rsidR="001B2944" w:rsidRPr="003C2F46" w:rsidRDefault="001B2944" w:rsidP="00706670">
      <w:pPr>
        <w:pStyle w:val="Normal0"/>
        <w:tabs>
          <w:tab w:val="left" w:pos="0"/>
          <w:tab w:val="left" w:pos="680"/>
        </w:tabs>
        <w:adjustRightInd w:val="0"/>
        <w:snapToGrid w:val="0"/>
        <w:spacing w:after="0" w:line="560" w:lineRule="exact"/>
        <w:ind w:firstLineChars="200" w:firstLine="640"/>
        <w:rPr>
          <w:rFonts w:ascii="楷体" w:eastAsia="楷体" w:hAnsi="楷体" w:cs="楷体"/>
          <w:bCs/>
          <w:sz w:val="32"/>
          <w:szCs w:val="32"/>
        </w:rPr>
      </w:pPr>
      <w:r w:rsidRPr="003C2F46">
        <w:rPr>
          <w:rFonts w:ascii="楷体" w:eastAsia="楷体" w:hAnsi="楷体" w:cs="楷体" w:hint="eastAsia"/>
          <w:bCs/>
          <w:sz w:val="32"/>
          <w:szCs w:val="32"/>
        </w:rPr>
        <w:t>（二）拟需配送鲜冻禽畜肉食材一览表</w:t>
      </w:r>
    </w:p>
    <w:tbl>
      <w:tblPr>
        <w:tblW w:w="0" w:type="auto"/>
        <w:jc w:val="center"/>
        <w:tblLook w:val="04A0"/>
      </w:tblPr>
      <w:tblGrid>
        <w:gridCol w:w="856"/>
        <w:gridCol w:w="3096"/>
        <w:gridCol w:w="3976"/>
      </w:tblGrid>
      <w:tr w:rsidR="001B2944" w:rsidTr="001B2944">
        <w:trPr>
          <w:trHeight w:val="600"/>
          <w:tblHeader/>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分类</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品种名称</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猪前尖</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猪去皮前尖</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猪后尖</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猪去皮后尖</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猪通脊</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猪精肋排</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猪35%带肉后腿骨（切段）</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8</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猪鲜肉馅（3:7）</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9</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去皮前尖馅</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10</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猪精选五花</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11</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猪五花</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12</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猪五花（刮毛）</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13</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肉丁、丝、片</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14</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调理肉丁、丝、片</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15</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猪五花（片、块)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16</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去皮五花(片、丁）</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17</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肋排块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18</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排骨块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19</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腔骨块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20</w:t>
            </w:r>
          </w:p>
        </w:tc>
        <w:tc>
          <w:tcPr>
            <w:tcW w:w="3096" w:type="dxa"/>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猪肉、脏器及副产品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前排块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猪肥肠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猪肝</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猪肚</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猪带跟耳朵</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猪中前肘</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猪大前肘</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带筋猪蹄</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猪脏器及副产品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带筋猪蹄块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牛腱子</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肥牛</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牛腩</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上脑</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里脊</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牛肉馅</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外脊</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腹肉块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去骨腹肉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牛肋排块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39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牛前部肉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牛后腿肉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小黄瓜条</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42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辣椒肉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原切牛排</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原切牛肉片</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羊肉及各部件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羊肉卷</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羊肉及各部件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980747"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羊脊骨</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牛羊肉及各部件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羊杂</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48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鸡肉(丝/片/丁)</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鸡大胸</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鸡翅中</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鸡翅根</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琵琶腿</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鸡腿块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禽肉及各部件</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鸭腿（块）</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培根</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小酥肉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红肠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59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大香肠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熏肠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肉蒜肠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三文治肉灌肠</w:t>
            </w:r>
          </w:p>
        </w:tc>
      </w:tr>
      <w:tr w:rsidR="001B2944" w:rsidTr="001B2944">
        <w:trPr>
          <w:trHeight w:val="718"/>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香肚</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lastRenderedPageBreak/>
              <w:t>64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纯肉火腿</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无糖无淀粉火腿</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京味香肠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脱脂猪蹄</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梅花肉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烤肠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地道肠</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烤鸡架</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骨肉相连</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锅包肉</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烤腿排</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黄金鸡柳</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鸡肉丸</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鸡肉圈</w:t>
            </w:r>
          </w:p>
        </w:tc>
      </w:tr>
      <w:tr w:rsidR="001B2944" w:rsidTr="001B2944">
        <w:trPr>
          <w:trHeight w:val="6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78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肉制品/半成品</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B2944" w:rsidRDefault="001B2944" w:rsidP="00706670">
            <w:pPr>
              <w:pStyle w:val="Normal0"/>
              <w:widowControl/>
              <w:spacing w:after="0" w:line="5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炸鸡块</w:t>
            </w:r>
          </w:p>
        </w:tc>
      </w:tr>
    </w:tbl>
    <w:p w:rsidR="001B2944" w:rsidRDefault="001B2944" w:rsidP="00706670">
      <w:pPr>
        <w:pStyle w:val="Normal0"/>
        <w:keepNext/>
        <w:keepLines/>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备注：本表仅列举国家税务总局北京市税务局第</w:t>
      </w:r>
      <w:r w:rsidR="00980747">
        <w:rPr>
          <w:rFonts w:ascii="仿宋_GB2312" w:eastAsia="仿宋_GB2312" w:hAnsi="仿宋_GB2312" w:cs="仿宋_GB2312" w:hint="eastAsia"/>
          <w:bCs/>
          <w:sz w:val="32"/>
          <w:szCs w:val="32"/>
        </w:rPr>
        <w:t>二稽查</w:t>
      </w:r>
      <w:r>
        <w:rPr>
          <w:rFonts w:ascii="仿宋_GB2312" w:eastAsia="仿宋_GB2312" w:hAnsi="仿宋_GB2312" w:cs="仿宋_GB2312" w:hint="eastAsia"/>
          <w:bCs/>
          <w:sz w:val="32"/>
          <w:szCs w:val="32"/>
        </w:rPr>
        <w:t>局食堂常用鲜冻禽畜肉，项目实际采购的品种和数量不限于表内，根据实际采购需求确定。</w:t>
      </w:r>
    </w:p>
    <w:p w:rsidR="001B2944" w:rsidRPr="00B855C9" w:rsidRDefault="001B2944" w:rsidP="00706670">
      <w:pPr>
        <w:pStyle w:val="Normal0"/>
        <w:adjustRightInd w:val="0"/>
        <w:snapToGrid w:val="0"/>
        <w:spacing w:after="0" w:line="560" w:lineRule="exact"/>
        <w:ind w:firstLineChars="200" w:firstLine="640"/>
        <w:rPr>
          <w:sz w:val="32"/>
          <w:szCs w:val="32"/>
        </w:rPr>
      </w:pPr>
      <w:r w:rsidRPr="00B855C9">
        <w:rPr>
          <w:rFonts w:ascii="楷体" w:eastAsia="楷体" w:hAnsi="楷体" w:cs="楷体" w:hint="eastAsia"/>
          <w:sz w:val="32"/>
          <w:szCs w:val="32"/>
        </w:rPr>
        <w:t>（三）技术和服务指标要求</w:t>
      </w:r>
    </w:p>
    <w:tbl>
      <w:tblPr>
        <w:tblpPr w:leftFromText="180" w:rightFromText="180" w:vertAnchor="text" w:horzAnchor="page" w:tblpXSpec="center" w:tblpY="612"/>
        <w:tblOverlap w:val="never"/>
        <w:tblW w:w="51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889"/>
        <w:gridCol w:w="979"/>
        <w:gridCol w:w="4205"/>
        <w:gridCol w:w="584"/>
        <w:gridCol w:w="1597"/>
      </w:tblGrid>
      <w:tr w:rsidR="001B2944" w:rsidTr="001B2944">
        <w:trPr>
          <w:trHeight w:val="380"/>
          <w:tblHeader/>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序号</w:t>
            </w:r>
          </w:p>
        </w:tc>
        <w:tc>
          <w:tcPr>
            <w:tcW w:w="506"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指标种类</w:t>
            </w:r>
          </w:p>
        </w:tc>
        <w:tc>
          <w:tcPr>
            <w:tcW w:w="55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指标名称</w:t>
            </w:r>
          </w:p>
        </w:tc>
        <w:tc>
          <w:tcPr>
            <w:tcW w:w="2395"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指标内容</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重要性</w:t>
            </w:r>
          </w:p>
        </w:tc>
        <w:tc>
          <w:tcPr>
            <w:tcW w:w="909"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是否需要证明材料</w:t>
            </w:r>
          </w:p>
        </w:tc>
      </w:tr>
      <w:tr w:rsidR="001B2944" w:rsidTr="001B2944">
        <w:trPr>
          <w:trHeight w:val="720"/>
          <w:jc w:val="center"/>
        </w:trPr>
        <w:tc>
          <w:tcPr>
            <w:tcW w:w="297" w:type="pct"/>
            <w:tcBorders>
              <w:tl2br w:val="nil"/>
              <w:tr2bl w:val="nil"/>
            </w:tcBorders>
            <w:vAlign w:val="center"/>
          </w:tcPr>
          <w:p w:rsidR="001B2944" w:rsidRPr="003C2F46"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 w:val="24"/>
              </w:rPr>
            </w:pPr>
            <w:r w:rsidRPr="003C2F46">
              <w:rPr>
                <w:rFonts w:ascii="仿宋_GB2312" w:eastAsia="仿宋_GB2312" w:hAnsi="仿宋_GB2312" w:cs="仿宋_GB2312" w:hint="eastAsia"/>
                <w:kern w:val="0"/>
                <w:sz w:val="24"/>
              </w:rPr>
              <w:lastRenderedPageBreak/>
              <w:t>1</w:t>
            </w:r>
          </w:p>
        </w:tc>
        <w:tc>
          <w:tcPr>
            <w:tcW w:w="506" w:type="pct"/>
            <w:vMerge w:val="restart"/>
            <w:tcBorders>
              <w:tl2br w:val="nil"/>
              <w:tr2bl w:val="nil"/>
            </w:tcBorders>
            <w:vAlign w:val="center"/>
          </w:tcPr>
          <w:p w:rsidR="001B2944" w:rsidRPr="003C2F46"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3C2F46">
              <w:rPr>
                <w:rFonts w:ascii="仿宋_GB2312" w:eastAsia="仿宋_GB2312" w:hAnsi="仿宋_GB2312" w:cs="仿宋_GB2312" w:hint="eastAsia"/>
                <w:kern w:val="0"/>
                <w:sz w:val="24"/>
              </w:rPr>
              <w:t>技术指标</w:t>
            </w:r>
          </w:p>
        </w:tc>
        <w:tc>
          <w:tcPr>
            <w:tcW w:w="557" w:type="pct"/>
            <w:vMerge w:val="restart"/>
            <w:tcBorders>
              <w:tl2br w:val="nil"/>
              <w:tr2bl w:val="nil"/>
            </w:tcBorders>
            <w:vAlign w:val="center"/>
          </w:tcPr>
          <w:p w:rsidR="001B2944" w:rsidRPr="003C2F46"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 w:val="24"/>
              </w:rPr>
            </w:pPr>
            <w:r w:rsidRPr="003C2F46">
              <w:rPr>
                <w:rFonts w:ascii="仿宋_GB2312" w:eastAsia="仿宋_GB2312" w:hAnsi="仿宋_GB2312" w:cs="仿宋_GB2312" w:hint="eastAsia"/>
                <w:kern w:val="0"/>
                <w:sz w:val="24"/>
              </w:rPr>
              <w:t>总体质量要求</w:t>
            </w:r>
          </w:p>
        </w:tc>
        <w:tc>
          <w:tcPr>
            <w:tcW w:w="2395" w:type="pct"/>
            <w:tcBorders>
              <w:tl2br w:val="nil"/>
              <w:tr2bl w:val="nil"/>
            </w:tcBorders>
            <w:vAlign w:val="center"/>
          </w:tcPr>
          <w:p w:rsidR="001B2944" w:rsidRPr="003C2F46"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3C2F46">
              <w:rPr>
                <w:rFonts w:ascii="仿宋_GB2312" w:eastAsia="仿宋_GB2312" w:hAnsi="仿宋_GB2312" w:cs="仿宋_GB2312" w:hint="eastAsia"/>
                <w:kern w:val="0"/>
                <w:sz w:val="24"/>
              </w:rPr>
              <w:t>（1）肉类的理化指标及卫生标准符合国家或采购人所在地区最新标准执行。</w:t>
            </w:r>
          </w:p>
        </w:tc>
        <w:tc>
          <w:tcPr>
            <w:tcW w:w="333" w:type="pct"/>
            <w:tcBorders>
              <w:tl2br w:val="nil"/>
              <w:tr2bl w:val="nil"/>
            </w:tcBorders>
            <w:vAlign w:val="center"/>
          </w:tcPr>
          <w:p w:rsidR="001B2944" w:rsidRDefault="001B2944" w:rsidP="00706670">
            <w:pPr>
              <w:pStyle w:val="Normal0"/>
              <w:widowControl/>
              <w:autoSpaceDE w:val="0"/>
              <w:autoSpaceDN w:val="0"/>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TableText"/>
              <w:kinsoku/>
              <w:spacing w:line="560" w:lineRule="exact"/>
              <w:jc w:val="both"/>
              <w:rPr>
                <w:rFonts w:ascii="仿宋_GB2312" w:eastAsia="仿宋_GB2312" w:hAnsi="仿宋_GB2312" w:cs="仿宋_GB2312"/>
                <w:noProof w:val="0"/>
                <w:snapToGrid/>
                <w:color w:val="auto"/>
                <w:sz w:val="24"/>
                <w:szCs w:val="24"/>
                <w:lang w:eastAsia="zh-CN"/>
              </w:rPr>
            </w:pPr>
            <w:r w:rsidRPr="00F83E60">
              <w:rPr>
                <w:rFonts w:ascii="仿宋_GB2312" w:eastAsia="仿宋_GB2312" w:hAnsi="仿宋_GB2312" w:cs="仿宋_GB2312"/>
                <w:noProof w:val="0"/>
                <w:snapToGrid/>
                <w:color w:val="auto"/>
                <w:sz w:val="24"/>
                <w:szCs w:val="24"/>
                <w:lang w:eastAsia="zh-CN"/>
              </w:rPr>
              <w:t>是，提供承诺函，格式自拟</w:t>
            </w:r>
          </w:p>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kern w:val="0"/>
                <w:sz w:val="24"/>
              </w:rPr>
              <w:t>并加盖公章。</w:t>
            </w:r>
          </w:p>
        </w:tc>
      </w:tr>
      <w:tr w:rsidR="001B2944" w:rsidTr="001B2944">
        <w:trPr>
          <w:trHeight w:val="940"/>
          <w:jc w:val="center"/>
        </w:trPr>
        <w:tc>
          <w:tcPr>
            <w:tcW w:w="297" w:type="pct"/>
            <w:tcBorders>
              <w:tl2br w:val="nil"/>
              <w:tr2bl w:val="nil"/>
            </w:tcBorders>
            <w:vAlign w:val="center"/>
          </w:tcPr>
          <w:p w:rsidR="001B2944" w:rsidRPr="003C2F46" w:rsidRDefault="001B2944" w:rsidP="00706670">
            <w:pPr>
              <w:pStyle w:val="Normal0"/>
              <w:adjustRightInd w:val="0"/>
              <w:snapToGrid w:val="0"/>
              <w:spacing w:after="0" w:line="560" w:lineRule="exact"/>
              <w:jc w:val="center"/>
              <w:rPr>
                <w:rFonts w:ascii="仿宋_GB2312" w:eastAsia="仿宋_GB2312" w:hAnsi="仿宋_GB2312" w:cs="仿宋_GB2312"/>
                <w:sz w:val="24"/>
              </w:rPr>
            </w:pPr>
            <w:r w:rsidRPr="003C2F46">
              <w:rPr>
                <w:rFonts w:ascii="仿宋_GB2312" w:eastAsia="仿宋_GB2312" w:hAnsi="仿宋_GB2312" w:cs="仿宋_GB2312" w:hint="eastAsia"/>
                <w:sz w:val="24"/>
              </w:rPr>
              <w:t>2</w:t>
            </w:r>
          </w:p>
        </w:tc>
        <w:tc>
          <w:tcPr>
            <w:tcW w:w="506" w:type="pct"/>
            <w:vMerge/>
            <w:tcBorders>
              <w:tl2br w:val="nil"/>
              <w:tr2bl w:val="nil"/>
            </w:tcBorders>
            <w:vAlign w:val="center"/>
          </w:tcPr>
          <w:p w:rsidR="001B2944" w:rsidRPr="003C2F46" w:rsidRDefault="001B2944" w:rsidP="00706670">
            <w:pPr>
              <w:pStyle w:val="Normal0"/>
              <w:adjustRightInd w:val="0"/>
              <w:snapToGrid w:val="0"/>
              <w:spacing w:line="560" w:lineRule="exact"/>
              <w:rPr>
                <w:rFonts w:ascii="仿宋_GB2312" w:eastAsia="仿宋_GB2312" w:hAnsi="仿宋_GB2312" w:cs="仿宋_GB2312"/>
                <w:sz w:val="24"/>
              </w:rPr>
            </w:pPr>
          </w:p>
        </w:tc>
        <w:tc>
          <w:tcPr>
            <w:tcW w:w="557" w:type="pct"/>
            <w:vMerge/>
            <w:tcBorders>
              <w:tl2br w:val="nil"/>
              <w:tr2bl w:val="nil"/>
            </w:tcBorders>
            <w:vAlign w:val="center"/>
          </w:tcPr>
          <w:p w:rsidR="001B2944" w:rsidRPr="003C2F46" w:rsidRDefault="001B2944" w:rsidP="00706670">
            <w:pPr>
              <w:pStyle w:val="Normal0"/>
              <w:adjustRightInd w:val="0"/>
              <w:snapToGrid w:val="0"/>
              <w:spacing w:line="560" w:lineRule="exact"/>
              <w:rPr>
                <w:rFonts w:ascii="仿宋_GB2312" w:eastAsia="仿宋_GB2312" w:hAnsi="仿宋_GB2312" w:cs="仿宋_GB2312"/>
                <w:sz w:val="24"/>
              </w:rPr>
            </w:pPr>
          </w:p>
        </w:tc>
        <w:tc>
          <w:tcPr>
            <w:tcW w:w="2395" w:type="pct"/>
            <w:tcBorders>
              <w:tl2br w:val="nil"/>
              <w:tr2bl w:val="nil"/>
            </w:tcBorders>
            <w:vAlign w:val="center"/>
          </w:tcPr>
          <w:p w:rsidR="001B2944" w:rsidRPr="003C2F46"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3C2F46">
              <w:rPr>
                <w:rFonts w:ascii="仿宋_GB2312" w:eastAsia="仿宋_GB2312" w:hAnsi="仿宋_GB2312" w:cs="仿宋_GB2312" w:hint="eastAsia"/>
                <w:kern w:val="0"/>
                <w:sz w:val="24"/>
              </w:rPr>
              <w:t>（2）对于没有国家标准的应符合行业标准或企业标准，其中国家有强制性技术标准要求的产品，还应符合国家强制性技术标准，确保配送的货物安全、卫生。</w:t>
            </w:r>
          </w:p>
        </w:tc>
        <w:tc>
          <w:tcPr>
            <w:tcW w:w="333" w:type="pct"/>
            <w:tcBorders>
              <w:tl2br w:val="nil"/>
              <w:tr2bl w:val="nil"/>
            </w:tcBorders>
            <w:vAlign w:val="center"/>
          </w:tcPr>
          <w:p w:rsidR="001B2944" w:rsidRDefault="001B2944" w:rsidP="00706670">
            <w:pPr>
              <w:pStyle w:val="Normal0"/>
              <w:widowControl/>
              <w:autoSpaceDE w:val="0"/>
              <w:autoSpaceDN w:val="0"/>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TableText"/>
              <w:kinsoku/>
              <w:spacing w:line="560" w:lineRule="exact"/>
              <w:jc w:val="both"/>
              <w:rPr>
                <w:rFonts w:ascii="仿宋_GB2312" w:eastAsia="仿宋_GB2312" w:hAnsi="仿宋_GB2312" w:cs="仿宋_GB2312"/>
                <w:noProof w:val="0"/>
                <w:snapToGrid/>
                <w:color w:val="auto"/>
                <w:sz w:val="24"/>
                <w:szCs w:val="24"/>
                <w:lang w:eastAsia="zh-CN"/>
              </w:rPr>
            </w:pPr>
            <w:r w:rsidRPr="00F83E60">
              <w:rPr>
                <w:rFonts w:ascii="仿宋_GB2312" w:eastAsia="仿宋_GB2312" w:hAnsi="仿宋_GB2312" w:cs="仿宋_GB2312"/>
                <w:noProof w:val="0"/>
                <w:snapToGrid/>
                <w:color w:val="auto"/>
                <w:sz w:val="24"/>
                <w:szCs w:val="24"/>
                <w:lang w:eastAsia="zh-CN"/>
              </w:rPr>
              <w:t>是，提供承诺函，格式自拟</w:t>
            </w:r>
          </w:p>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kern w:val="0"/>
                <w:sz w:val="24"/>
              </w:rPr>
              <w:t>并加盖公章。</w:t>
            </w:r>
          </w:p>
        </w:tc>
      </w:tr>
      <w:tr w:rsidR="001B2944" w:rsidTr="001B2944">
        <w:trPr>
          <w:trHeight w:val="12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w:t>
            </w:r>
          </w:p>
        </w:tc>
        <w:tc>
          <w:tcPr>
            <w:tcW w:w="506"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557"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2395" w:type="pct"/>
            <w:tcBorders>
              <w:tl2br w:val="nil"/>
              <w:tr2bl w:val="nil"/>
            </w:tcBorders>
            <w:vAlign w:val="center"/>
          </w:tcPr>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（3）肉类供应商供应的动物类食品必须经过检验检疫，供货时一并提交出厂合格证复印件，必要时应按采购人要求提供生产厂家的卫生许可证。</w:t>
            </w:r>
          </w:p>
        </w:tc>
        <w:tc>
          <w:tcPr>
            <w:tcW w:w="333" w:type="pct"/>
            <w:tcBorders>
              <w:tl2br w:val="nil"/>
              <w:tr2bl w:val="nil"/>
            </w:tcBorders>
            <w:vAlign w:val="center"/>
          </w:tcPr>
          <w:p w:rsidR="001B2944" w:rsidRDefault="001B2944" w:rsidP="00706670">
            <w:pPr>
              <w:pStyle w:val="Normal0"/>
              <w:widowControl/>
              <w:autoSpaceDE w:val="0"/>
              <w:autoSpaceDN w:val="0"/>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TableText"/>
              <w:kinsoku/>
              <w:spacing w:line="560" w:lineRule="exact"/>
              <w:jc w:val="both"/>
              <w:rPr>
                <w:rFonts w:ascii="仿宋_GB2312" w:eastAsia="仿宋_GB2312" w:hAnsi="仿宋_GB2312" w:cs="仿宋_GB2312"/>
                <w:noProof w:val="0"/>
                <w:snapToGrid/>
                <w:color w:val="auto"/>
                <w:sz w:val="24"/>
                <w:szCs w:val="24"/>
                <w:lang w:eastAsia="zh-CN"/>
              </w:rPr>
            </w:pPr>
            <w:r w:rsidRPr="00F83E60">
              <w:rPr>
                <w:rFonts w:ascii="仿宋_GB2312" w:eastAsia="仿宋_GB2312" w:hAnsi="仿宋_GB2312" w:cs="仿宋_GB2312"/>
                <w:noProof w:val="0"/>
                <w:snapToGrid/>
                <w:color w:val="auto"/>
                <w:sz w:val="24"/>
                <w:szCs w:val="24"/>
                <w:lang w:eastAsia="zh-CN"/>
              </w:rPr>
              <w:t>是，提供承诺函，格式自拟</w:t>
            </w:r>
          </w:p>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kern w:val="0"/>
                <w:sz w:val="24"/>
              </w:rPr>
              <w:t>并加盖公章。</w:t>
            </w:r>
          </w:p>
        </w:tc>
      </w:tr>
      <w:tr w:rsidR="001B2944" w:rsidTr="001B2944">
        <w:trPr>
          <w:trHeight w:val="94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4</w:t>
            </w:r>
          </w:p>
        </w:tc>
        <w:tc>
          <w:tcPr>
            <w:tcW w:w="506"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557"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2395" w:type="pct"/>
            <w:tcBorders>
              <w:tl2br w:val="nil"/>
              <w:tr2bl w:val="nil"/>
            </w:tcBorders>
            <w:vAlign w:val="center"/>
          </w:tcPr>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（4）所供生鲜肉确保为出厂后48小时内；冻肉确保为出厂后3个月内。</w:t>
            </w:r>
          </w:p>
        </w:tc>
        <w:tc>
          <w:tcPr>
            <w:tcW w:w="333" w:type="pct"/>
            <w:tcBorders>
              <w:tl2br w:val="nil"/>
              <w:tr2bl w:val="nil"/>
            </w:tcBorders>
            <w:vAlign w:val="center"/>
          </w:tcPr>
          <w:p w:rsidR="001B2944" w:rsidRDefault="001B2944" w:rsidP="00706670">
            <w:pPr>
              <w:pStyle w:val="Normal0"/>
              <w:widowControl/>
              <w:autoSpaceDE w:val="0"/>
              <w:autoSpaceDN w:val="0"/>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TableText"/>
              <w:kinsoku/>
              <w:spacing w:line="560" w:lineRule="exact"/>
              <w:jc w:val="both"/>
              <w:rPr>
                <w:rFonts w:ascii="仿宋_GB2312" w:eastAsia="仿宋_GB2312" w:hAnsi="仿宋_GB2312" w:cs="仿宋_GB2312"/>
                <w:noProof w:val="0"/>
                <w:snapToGrid/>
                <w:color w:val="auto"/>
                <w:sz w:val="24"/>
                <w:szCs w:val="24"/>
                <w:lang w:eastAsia="zh-CN"/>
              </w:rPr>
            </w:pPr>
            <w:r w:rsidRPr="00F83E60">
              <w:rPr>
                <w:rFonts w:ascii="仿宋_GB2312" w:eastAsia="仿宋_GB2312" w:hAnsi="仿宋_GB2312" w:cs="仿宋_GB2312"/>
                <w:noProof w:val="0"/>
                <w:snapToGrid/>
                <w:color w:val="auto"/>
                <w:sz w:val="24"/>
                <w:szCs w:val="24"/>
                <w:lang w:eastAsia="zh-CN"/>
              </w:rPr>
              <w:t>是，提供承诺函，格式自拟</w:t>
            </w:r>
          </w:p>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kern w:val="0"/>
                <w:sz w:val="24"/>
              </w:rPr>
              <w:t>并加盖公章。</w:t>
            </w:r>
          </w:p>
        </w:tc>
      </w:tr>
      <w:tr w:rsidR="001B2944" w:rsidTr="001B2944">
        <w:trPr>
          <w:trHeight w:val="109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w:t>
            </w:r>
          </w:p>
        </w:tc>
        <w:tc>
          <w:tcPr>
            <w:tcW w:w="506"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557"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2395" w:type="pct"/>
            <w:tcBorders>
              <w:tl2br w:val="nil"/>
              <w:tr2bl w:val="nil"/>
            </w:tcBorders>
            <w:vAlign w:val="center"/>
          </w:tcPr>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（5）保证所供肉类渠道来源正规可溯，参考正规市场品质及来源。</w:t>
            </w:r>
          </w:p>
        </w:tc>
        <w:tc>
          <w:tcPr>
            <w:tcW w:w="333" w:type="pct"/>
            <w:tcBorders>
              <w:tl2br w:val="nil"/>
              <w:tr2bl w:val="nil"/>
            </w:tcBorders>
            <w:vAlign w:val="center"/>
          </w:tcPr>
          <w:p w:rsidR="001B2944" w:rsidRDefault="001B2944" w:rsidP="00706670">
            <w:pPr>
              <w:pStyle w:val="Normal0"/>
              <w:widowControl/>
              <w:autoSpaceDE w:val="0"/>
              <w:autoSpaceDN w:val="0"/>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utoSpaceDE w:val="0"/>
              <w:autoSpaceDN w:val="0"/>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5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6</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vMerge w:val="restar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通用质量要求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（1）鲜肉品须表皮洁净、膘厚适中、色泽鲜亮、脂肪洁白；纹理清晰、肉质细腻、无异味</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去骨、无毛；按压无水迹，肉质有弹性，放手后指压的凹陷立即恢复，不粘手；外表微干或微湿润，脂肪团聚于表面为白色或乳白色，整体色泽光润；切面红色、微微湿润但不粘</w:t>
            </w:r>
            <w:r w:rsidRPr="00F83E60">
              <w:rPr>
                <w:rFonts w:ascii="仿宋_GB2312" w:eastAsia="仿宋_GB2312" w:hAnsi="仿宋_GB2312" w:cs="仿宋_GB2312" w:hint="eastAsia"/>
                <w:kern w:val="0"/>
                <w:sz w:val="24"/>
              </w:rPr>
              <w:lastRenderedPageBreak/>
              <w:t>手；无淤血，无注水，无寄生虫。</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7</w:t>
            </w:r>
          </w:p>
        </w:tc>
        <w:tc>
          <w:tcPr>
            <w:tcW w:w="506" w:type="pct"/>
            <w:vMerge/>
            <w:tcBorders>
              <w:tl2br w:val="nil"/>
              <w:tr2bl w:val="nil"/>
            </w:tcBorders>
            <w:vAlign w:val="center"/>
          </w:tcPr>
          <w:p w:rsidR="001B2944" w:rsidRDefault="001B2944" w:rsidP="00706670">
            <w:pPr>
              <w:pStyle w:val="Normal0"/>
              <w:adjustRightInd w:val="0"/>
              <w:snapToGrid w:val="0"/>
              <w:spacing w:line="560" w:lineRule="exact"/>
              <w:rPr>
                <w:rFonts w:ascii="仿宋_GB2312" w:eastAsia="仿宋_GB2312" w:hAnsi="仿宋_GB2312" w:cs="仿宋_GB2312"/>
                <w:szCs w:val="21"/>
              </w:rPr>
            </w:pPr>
          </w:p>
        </w:tc>
        <w:tc>
          <w:tcPr>
            <w:tcW w:w="557" w:type="pct"/>
            <w:vMerge/>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（2）冻品外包装需密封、完整，无破损，商品合格证齐全。冻品在解冻后，发现质量问题承诺退货。</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2371"/>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8</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鲜猪肉通用质量要求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猪主要部位肉符合GB/T 9959.1和GB/T9959.3等规定。包括去骨前腿肉、去骨后腿肉、带骨方肉和去骨方肉，均要求一级。肌肉颜色为鲜红色，脂肪颜色为白色。肥膘厚度1.0</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2.5cm，质地呈现肉色红、光亮、致密，没有霜降或异味。</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922"/>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五花肉质量要求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一级五花肉，肥膘厚度≤2.0cm，肥瘦相间，肉质细腻，三层见花。</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855"/>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肋排质量要求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肋排去剔前排后11-13根肋骨，整块重量1.2KG-1.8KG，纹理清晰，边缘整齐。</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949"/>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猪脏器及副产品质量要求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心肝、腰子类：品质新鲜、外形完整、无异味、无病变、无凝血块、无血污、泥污、颜色正常。</w:t>
            </w:r>
            <w:r w:rsidRPr="00F83E60">
              <w:rPr>
                <w:rFonts w:ascii="仿宋_GB2312" w:eastAsia="仿宋_GB2312" w:hAnsi="仿宋_GB2312" w:cs="仿宋_GB2312" w:hint="eastAsia"/>
                <w:kern w:val="0"/>
                <w:sz w:val="24"/>
              </w:rPr>
              <w:br/>
              <w:t>肚：品质新鲜、外形完整、无溃疡面及其他病变现象、无内容物、无粘膜、无边油。</w:t>
            </w:r>
            <w:r w:rsidRPr="00F83E60">
              <w:rPr>
                <w:rFonts w:ascii="仿宋_GB2312" w:eastAsia="仿宋_GB2312" w:hAnsi="仿宋_GB2312" w:cs="仿宋_GB2312" w:hint="eastAsia"/>
                <w:kern w:val="0"/>
                <w:sz w:val="24"/>
              </w:rPr>
              <w:br/>
            </w:r>
            <w:r w:rsidRPr="00F83E60">
              <w:rPr>
                <w:rFonts w:ascii="仿宋_GB2312" w:eastAsia="仿宋_GB2312" w:hAnsi="仿宋_GB2312" w:cs="仿宋_GB2312" w:hint="eastAsia"/>
                <w:kern w:val="0"/>
                <w:sz w:val="24"/>
              </w:rPr>
              <w:lastRenderedPageBreak/>
              <w:t>大肠、肥肠类：品质新鲜、无破损、无病变组织、无肠头细毛、无内容物、去净粘膜。</w:t>
            </w:r>
            <w:r w:rsidRPr="00F83E60">
              <w:rPr>
                <w:rFonts w:ascii="仿宋_GB2312" w:eastAsia="仿宋_GB2312" w:hAnsi="仿宋_GB2312" w:cs="仿宋_GB2312" w:hint="eastAsia"/>
                <w:kern w:val="0"/>
                <w:sz w:val="24"/>
              </w:rPr>
              <w:br/>
              <w:t>舌：品质新鲜、外形完整、无病变、无异物、无舌苔、附肉少、无血污、泥污。</w:t>
            </w:r>
            <w:r w:rsidRPr="00F83E60">
              <w:rPr>
                <w:rFonts w:ascii="仿宋_GB2312" w:eastAsia="仿宋_GB2312" w:hAnsi="仿宋_GB2312" w:cs="仿宋_GB2312" w:hint="eastAsia"/>
                <w:kern w:val="0"/>
                <w:sz w:val="24"/>
              </w:rPr>
              <w:br/>
              <w:t>耳：品质新鲜、外形完整、无溃烂、病斑、无破损。</w:t>
            </w:r>
            <w:r w:rsidRPr="00F83E60">
              <w:rPr>
                <w:rFonts w:ascii="仿宋_GB2312" w:eastAsia="仿宋_GB2312" w:hAnsi="仿宋_GB2312" w:cs="仿宋_GB2312" w:hint="eastAsia"/>
                <w:kern w:val="0"/>
                <w:sz w:val="24"/>
              </w:rPr>
              <w:br/>
              <w:t>蹄爪类：品质新鲜、去蹄壳、不带蹄筋、刮除粗毛、细毛及趾间黑垢、无松香残留。</w:t>
            </w:r>
            <w:r w:rsidRPr="00F83E60">
              <w:rPr>
                <w:rFonts w:ascii="仿宋_GB2312" w:eastAsia="仿宋_GB2312" w:hAnsi="仿宋_GB2312" w:cs="仿宋_GB2312" w:hint="eastAsia"/>
                <w:kern w:val="0"/>
                <w:sz w:val="24"/>
              </w:rPr>
              <w:br/>
              <w:t>蹄筋类：品质新鲜、无色透明、表面光亮、无油脂、无精肉、无充血现象、顺直、干燥。</w:t>
            </w:r>
            <w:r w:rsidRPr="00F83E60">
              <w:rPr>
                <w:rFonts w:ascii="仿宋_GB2312" w:eastAsia="仿宋_GB2312" w:hAnsi="仿宋_GB2312" w:cs="仿宋_GB2312" w:hint="eastAsia"/>
                <w:kern w:val="0"/>
                <w:sz w:val="24"/>
              </w:rPr>
              <w:br/>
              <w:t>猪心：淡红色，脂肪乳白色稍红色，结实，有弹性，外形完整，心房内无瘀血，无凝血块，无病变，气味正常。</w:t>
            </w:r>
            <w:r w:rsidRPr="00F83E60">
              <w:rPr>
                <w:rFonts w:ascii="仿宋_GB2312" w:eastAsia="仿宋_GB2312" w:hAnsi="仿宋_GB2312" w:cs="仿宋_GB2312" w:hint="eastAsia"/>
                <w:kern w:val="0"/>
                <w:sz w:val="24"/>
              </w:rPr>
              <w:br/>
              <w:t>猪肝：红褐色或棕黄色，有光泽，湿润，略有弹性，组织结实微密，肝叶完整，无脂肪，胆囊、粗输、胆管、无寄生虫、炎症水泡、薄膜，无胆汁污染，微有鱼腥味。</w:t>
            </w:r>
            <w:r w:rsidRPr="00F83E60">
              <w:rPr>
                <w:rFonts w:ascii="仿宋_GB2312" w:eastAsia="仿宋_GB2312" w:hAnsi="仿宋_GB2312" w:cs="仿宋_GB2312" w:hint="eastAsia"/>
                <w:kern w:val="0"/>
                <w:sz w:val="24"/>
              </w:rPr>
              <w:br/>
              <w:t>猪口条：品质新鲜，外形完整，无根附着的肌肉、舌骨、舌苔、脂肪、无病伤，无异物。</w:t>
            </w:r>
            <w:r w:rsidRPr="00F83E60">
              <w:rPr>
                <w:rFonts w:ascii="仿宋_GB2312" w:eastAsia="仿宋_GB2312" w:hAnsi="仿宋_GB2312" w:cs="仿宋_GB2312" w:hint="eastAsia"/>
                <w:kern w:val="0"/>
                <w:sz w:val="24"/>
              </w:rPr>
              <w:br/>
              <w:t>猪尾：品质新鲜，去毛洁净，不带毛根</w:t>
            </w:r>
            <w:r w:rsidRPr="00F83E60">
              <w:rPr>
                <w:rFonts w:ascii="仿宋_GB2312" w:eastAsia="仿宋_GB2312" w:hAnsi="仿宋_GB2312" w:cs="仿宋_GB2312" w:hint="eastAsia"/>
                <w:kern w:val="0"/>
                <w:sz w:val="24"/>
              </w:rPr>
              <w:lastRenderedPageBreak/>
              <w:t>或绒毛。</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2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12</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0D032C"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0D032C">
              <w:rPr>
                <w:rFonts w:ascii="仿宋_GB2312" w:eastAsia="仿宋_GB2312" w:hAnsi="仿宋_GB2312" w:cs="仿宋_GB2312" w:hint="eastAsia"/>
                <w:kern w:val="0"/>
                <w:sz w:val="24"/>
              </w:rPr>
              <w:t>鲜牛肉通用质量要求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精修牛肉，颜色呈正常鲜红状，脂肪微黄，表面有光泽有正常油脂分泌，触摸略感粘稠，按压有弹性，无发酸发臭气味，无腐坏变色现象，挤压无水溢出。</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2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13</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0D032C"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0D032C">
              <w:rPr>
                <w:rFonts w:ascii="仿宋_GB2312" w:eastAsia="仿宋_GB2312" w:hAnsi="仿宋_GB2312" w:cs="仿宋_GB2312" w:hint="eastAsia"/>
                <w:kern w:val="0"/>
                <w:sz w:val="24"/>
              </w:rPr>
              <w:t>牛柳（牛里脊肉）质量要求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精修牛里脊，圆形长条，形如黄瓜，肉质非常细嫩。</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94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14</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0D032C"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0D032C">
              <w:rPr>
                <w:rFonts w:ascii="仿宋_GB2312" w:eastAsia="仿宋_GB2312" w:hAnsi="仿宋_GB2312" w:cs="仿宋_GB2312" w:hint="eastAsia"/>
                <w:kern w:val="0"/>
                <w:sz w:val="24"/>
              </w:rPr>
              <w:t>牛腩质量要求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精修牛腩肉，牛腹部及靠近牛肋处的松软肌肉，带有筋、肉、油花的肉块。</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438"/>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0D032C"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0D032C">
              <w:rPr>
                <w:rFonts w:ascii="仿宋_GB2312" w:eastAsia="仿宋_GB2312" w:hAnsi="仿宋_GB2312" w:cs="仿宋_GB2312" w:hint="eastAsia"/>
                <w:kern w:val="0"/>
                <w:sz w:val="24"/>
              </w:rPr>
              <w:t>鲜羊肉质量要求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精修羊肉，肌肉红色均匀，有光泽，脂肪洁白。外表微干或有风干膜，触摸不粘手。弹性好，指压后凹陷立即恢复。具有鲜羊肉正常气味，无泥污，血污，肉边整齐，无碎肉，碎骨，按标准部位分割，无多余脂肪及血管。</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250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16</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0D032C"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0D032C">
              <w:rPr>
                <w:rFonts w:ascii="仿宋_GB2312" w:eastAsia="仿宋_GB2312" w:hAnsi="仿宋_GB2312" w:cs="仿宋_GB2312" w:hint="eastAsia"/>
                <w:kern w:val="0"/>
                <w:sz w:val="24"/>
              </w:rPr>
              <w:t>冻畜肉质量要求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色泽：颜色比冷却肉鲜明，在表面切开处为浅玫瑰色至灰色，用手或热刀触之，立显示鲜红色。脂肪猪、羊为白色，牛为淡黄色。肌腱为白色，石灰色。</w:t>
            </w:r>
            <w:r w:rsidRPr="00F83E60">
              <w:rPr>
                <w:rFonts w:ascii="仿宋_GB2312" w:eastAsia="仿宋_GB2312" w:hAnsi="仿宋_GB2312" w:cs="仿宋_GB2312" w:hint="eastAsia"/>
                <w:kern w:val="0"/>
                <w:sz w:val="24"/>
              </w:rPr>
              <w:br/>
              <w:t>外表：无杂质，无肌肉风干现象，无白、黄、绿斑、紫斑、污血、过多冰衣无白</w:t>
            </w:r>
            <w:r w:rsidRPr="00F83E60">
              <w:rPr>
                <w:rFonts w:ascii="仿宋_GB2312" w:eastAsia="仿宋_GB2312" w:hAnsi="仿宋_GB2312" w:cs="仿宋_GB2312" w:hint="eastAsia"/>
                <w:kern w:val="0"/>
                <w:sz w:val="24"/>
              </w:rPr>
              <w:lastRenderedPageBreak/>
              <w:t>霜</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br/>
              <w:t>气味：化冻时，有肉的正常味，略潮，没有熟肉味。</w:t>
            </w:r>
            <w:r w:rsidRPr="00F83E60">
              <w:rPr>
                <w:rFonts w:ascii="仿宋_GB2312" w:eastAsia="仿宋_GB2312" w:hAnsi="仿宋_GB2312" w:cs="仿宋_GB2312" w:hint="eastAsia"/>
                <w:kern w:val="0"/>
                <w:sz w:val="24"/>
              </w:rPr>
              <w:br/>
              <w:t>包装：按标准部位分割</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外包装无破损</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有生产日期。</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220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17</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鲜鸡（鸭、鹅）类质量要求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眼球：无干缩凹陷或晶体状浑浊现象。</w:t>
            </w:r>
            <w:r w:rsidRPr="00F83E60">
              <w:rPr>
                <w:rFonts w:ascii="仿宋_GB2312" w:eastAsia="仿宋_GB2312" w:hAnsi="仿宋_GB2312" w:cs="仿宋_GB2312" w:hint="eastAsia"/>
                <w:kern w:val="0"/>
                <w:sz w:val="24"/>
              </w:rPr>
              <w:br/>
              <w:t>外表：具有其固有表皮颜色、肌肉切面有光泽、无绿、紫等异常颜色、无残羽（其在脖、翅等处无较长细毛）、无破损、无残缺、新切面不发粘。</w:t>
            </w:r>
            <w:r w:rsidRPr="00F83E60">
              <w:rPr>
                <w:rFonts w:ascii="仿宋_GB2312" w:eastAsia="仿宋_GB2312" w:hAnsi="仿宋_GB2312" w:cs="仿宋_GB2312" w:hint="eastAsia"/>
                <w:kern w:val="0"/>
                <w:sz w:val="24"/>
              </w:rPr>
              <w:br/>
              <w:t>气味：具有其固有气味、无异味。</w:t>
            </w:r>
            <w:r w:rsidRPr="00F83E60">
              <w:rPr>
                <w:rFonts w:ascii="仿宋_GB2312" w:eastAsia="仿宋_GB2312" w:hAnsi="仿宋_GB2312" w:cs="仿宋_GB2312" w:hint="eastAsia"/>
                <w:kern w:val="0"/>
                <w:sz w:val="24"/>
              </w:rPr>
              <w:br/>
              <w:t>弹性：指压后凹陷、能恢复。</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65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18</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鲜鸡类各部件质量要求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鸡爪：品质新鲜、呈白色或灰白色、无黄皮趾壳、无血污、血水、无残缺</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脚趾根上无黑斑、允许有少量红斑。</w:t>
            </w:r>
            <w:r w:rsidRPr="00F83E60">
              <w:rPr>
                <w:rFonts w:ascii="仿宋_GB2312" w:eastAsia="仿宋_GB2312" w:hAnsi="仿宋_GB2312" w:cs="仿宋_GB2312" w:hint="eastAsia"/>
                <w:kern w:val="0"/>
                <w:sz w:val="24"/>
              </w:rPr>
              <w:br/>
              <w:t>鸡翅：品质新鲜、无残羽、无黄衣、无伤斑及溃烂、无血水血污</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允许有少数斑</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允许剪修但最大范围不超转弯关节处。</w:t>
            </w:r>
            <w:r w:rsidRPr="00F83E60">
              <w:rPr>
                <w:rFonts w:ascii="仿宋_GB2312" w:eastAsia="仿宋_GB2312" w:hAnsi="仿宋_GB2312" w:cs="仿宋_GB2312" w:hint="eastAsia"/>
                <w:kern w:val="0"/>
                <w:sz w:val="24"/>
              </w:rPr>
              <w:br/>
              <w:t>鸡腿：无残羽、无血水、血污</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品质新鲜</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无残骨</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无伤斑及溃烂、炎症</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允许有少数红斑、外形美观。</w:t>
            </w:r>
            <w:r w:rsidRPr="00F83E60">
              <w:rPr>
                <w:rFonts w:ascii="仿宋_GB2312" w:eastAsia="仿宋_GB2312" w:hAnsi="仿宋_GB2312" w:cs="仿宋_GB2312" w:hint="eastAsia"/>
                <w:kern w:val="0"/>
                <w:sz w:val="24"/>
              </w:rPr>
              <w:br/>
              <w:t>鸡胸肉：品质新鲜</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无残羽、无血水、血污、无残骨</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无伤斑、溃烂、炎症，允许有少数红斑。</w:t>
            </w:r>
            <w:r w:rsidRPr="00F83E60">
              <w:rPr>
                <w:rFonts w:ascii="仿宋_GB2312" w:eastAsia="仿宋_GB2312" w:hAnsi="仿宋_GB2312" w:cs="仿宋_GB2312" w:hint="eastAsia"/>
                <w:kern w:val="0"/>
                <w:sz w:val="24"/>
              </w:rPr>
              <w:br/>
            </w:r>
            <w:r w:rsidRPr="00F83E60">
              <w:rPr>
                <w:rFonts w:ascii="仿宋_GB2312" w:eastAsia="仿宋_GB2312" w:hAnsi="仿宋_GB2312" w:cs="仿宋_GB2312" w:hint="eastAsia"/>
                <w:kern w:val="0"/>
                <w:sz w:val="24"/>
              </w:rPr>
              <w:lastRenderedPageBreak/>
              <w:t>鸡肝：品质新鲜、外形完整</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去胆、无寄生虫、炎症、水泡，无胆汁污染无血渍。</w:t>
            </w:r>
            <w:r w:rsidRPr="00F83E60">
              <w:rPr>
                <w:rFonts w:ascii="仿宋_GB2312" w:eastAsia="仿宋_GB2312" w:hAnsi="仿宋_GB2312" w:cs="仿宋_GB2312" w:hint="eastAsia"/>
                <w:kern w:val="0"/>
                <w:sz w:val="24"/>
              </w:rPr>
              <w:br/>
              <w:t>鸡胗：品质新鲜、外形完整无内容物、鸡内金、腺胃、肠管及脂肪，无出血、瘀血、病变。</w:t>
            </w:r>
            <w:r w:rsidRPr="00F83E60">
              <w:rPr>
                <w:rFonts w:ascii="仿宋_GB2312" w:eastAsia="仿宋_GB2312" w:hAnsi="仿宋_GB2312" w:cs="仿宋_GB2312" w:hint="eastAsia"/>
                <w:kern w:val="0"/>
                <w:sz w:val="24"/>
              </w:rPr>
              <w:br/>
              <w:t>鸡心：品质新鲜、褐红色，脂肪稍红，组织结实，有弹性，心房内无瘀血、病变，气味正常。</w:t>
            </w:r>
            <w:r w:rsidRPr="00F83E60">
              <w:rPr>
                <w:rFonts w:ascii="仿宋_GB2312" w:eastAsia="仿宋_GB2312" w:hAnsi="仿宋_GB2312" w:cs="仿宋_GB2312" w:hint="eastAsia"/>
                <w:kern w:val="0"/>
                <w:sz w:val="24"/>
              </w:rPr>
              <w:br/>
              <w:t>鸡脖：品质新鲜</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去</w:t>
            </w:r>
            <w:r>
              <w:rPr>
                <w:rFonts w:ascii="仿宋_GB2312" w:eastAsia="仿宋_GB2312" w:hAnsi="仿宋_GB2312" w:cs="仿宋_GB2312" w:hint="eastAsia"/>
                <w:kern w:val="0"/>
                <w:sz w:val="24"/>
              </w:rPr>
              <w:t>颈</w:t>
            </w:r>
            <w:r w:rsidRPr="00F83E60">
              <w:rPr>
                <w:rFonts w:ascii="仿宋_GB2312" w:eastAsia="仿宋_GB2312" w:hAnsi="仿宋_GB2312" w:cs="仿宋_GB2312" w:hint="eastAsia"/>
                <w:kern w:val="0"/>
                <w:sz w:val="24"/>
              </w:rPr>
              <w:t>部皮</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无羽毛、无血污。</w:t>
            </w:r>
            <w:r w:rsidRPr="00F83E60">
              <w:rPr>
                <w:rFonts w:ascii="仿宋_GB2312" w:eastAsia="仿宋_GB2312" w:hAnsi="仿宋_GB2312" w:cs="仿宋_GB2312" w:hint="eastAsia"/>
                <w:kern w:val="0"/>
                <w:sz w:val="24"/>
              </w:rPr>
              <w:br/>
              <w:t>鸡头：品质新鲜</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外形完整</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无伤斑、无溃烂、无血污。</w:t>
            </w:r>
            <w:r w:rsidRPr="00F83E60">
              <w:rPr>
                <w:rFonts w:ascii="仿宋_GB2312" w:eastAsia="仿宋_GB2312" w:hAnsi="仿宋_GB2312" w:cs="仿宋_GB2312" w:hint="eastAsia"/>
                <w:kern w:val="0"/>
                <w:sz w:val="24"/>
              </w:rPr>
              <w:br/>
              <w:t>蹄筋：品质新鲜，无色透明，表面光亮，无油脂，无精肉，无充血现顺直、干燥。</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220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19</w:t>
            </w:r>
          </w:p>
        </w:tc>
        <w:tc>
          <w:tcPr>
            <w:tcW w:w="506" w:type="pct"/>
            <w:vMerge/>
            <w:tcBorders>
              <w:tl2br w:val="nil"/>
              <w:tr2bl w:val="nil"/>
            </w:tcBorders>
            <w:noWrap/>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noWrap/>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禽肉(冻)</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色泽：外观滋润，呈乳白或微黄色。</w:t>
            </w:r>
            <w:r w:rsidRPr="00F83E60">
              <w:rPr>
                <w:rFonts w:ascii="仿宋_GB2312" w:eastAsia="仿宋_GB2312" w:hAnsi="仿宋_GB2312" w:cs="仿宋_GB2312" w:hint="eastAsia"/>
                <w:kern w:val="0"/>
                <w:sz w:val="24"/>
              </w:rPr>
              <w:br/>
              <w:t>外表：基本无血脉、风干现象，无白、黄绿、紫斑、无冰衣，解冻后与鲜禽特征相同。</w:t>
            </w:r>
            <w:r w:rsidRPr="00F83E60">
              <w:rPr>
                <w:rFonts w:ascii="仿宋_GB2312" w:eastAsia="仿宋_GB2312" w:hAnsi="仿宋_GB2312" w:cs="仿宋_GB2312" w:hint="eastAsia"/>
                <w:kern w:val="0"/>
                <w:sz w:val="24"/>
              </w:rPr>
              <w:br/>
              <w:t>气味：无腐臭气味</w:t>
            </w:r>
            <w:r w:rsidRPr="00F83E60">
              <w:rPr>
                <w:rFonts w:ascii="仿宋_GB2312" w:eastAsia="仿宋_GB2312" w:hAnsi="仿宋_GB2312" w:cs="仿宋_GB2312" w:hint="eastAsia"/>
                <w:kern w:val="0"/>
                <w:sz w:val="24"/>
              </w:rPr>
              <w:br/>
              <w:t>包装：分割部件应符合标准，外包装完好、商标规格、产品说明清晰完整。</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64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20</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其他食材质量标准</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以上未详细列明的商品须符合国家食品安全卫生相关质量标准。</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21</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特殊准入认证要求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对实行食品质量（SC）安全市场准入制的食品，须在验收时提供 SC 认证的相关证明资料。</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是，提供承诺函，格式自拟并加盖公章。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506" w:type="pct"/>
            <w:vMerge w:val="restar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硬件设施要求</w:t>
            </w: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仓储设施要求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投标人自有或租赁冷库，面积不小于300平米。能够满足采购人需求完成配送任务。</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sz w:val="24"/>
              </w:rPr>
              <w:t>是，提供产权证明或租赁合同复印件。</w:t>
            </w:r>
          </w:p>
        </w:tc>
      </w:tr>
      <w:tr w:rsidR="001B2944" w:rsidTr="001B2944">
        <w:trPr>
          <w:trHeight w:val="9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23</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物流设施要求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投标人自有或租赁配送中心，面积不小于500平米。能够按采购人需求完成配送任务。</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sz w:val="24"/>
              </w:rPr>
              <w:t>是，提供产权证明或租赁合同复印件。</w:t>
            </w:r>
          </w:p>
        </w:tc>
      </w:tr>
      <w:tr w:rsidR="001B2944" w:rsidTr="001B2944">
        <w:trPr>
          <w:trHeight w:val="488"/>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配送车辆要求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051CAF">
              <w:rPr>
                <w:rFonts w:ascii="仿宋_GB2312" w:eastAsia="仿宋_GB2312" w:hAnsi="仿宋_GB2312" w:cs="仿宋_GB2312" w:hint="eastAsia"/>
                <w:spacing w:val="-10"/>
                <w:kern w:val="0"/>
                <w:sz w:val="24"/>
              </w:rPr>
              <w:t>投标人应自有或固定租赁2台以上冷藏</w:t>
            </w:r>
            <w:r w:rsidRPr="00F83E60">
              <w:rPr>
                <w:rFonts w:ascii="仿宋_GB2312" w:eastAsia="仿宋_GB2312" w:hAnsi="仿宋_GB2312" w:cs="仿宋_GB2312" w:hint="eastAsia"/>
                <w:kern w:val="0"/>
                <w:sz w:val="24"/>
              </w:rPr>
              <w:t>车</w:t>
            </w:r>
            <w:r w:rsidRPr="00051CAF">
              <w:rPr>
                <w:rFonts w:ascii="仿宋_GB2312" w:eastAsia="仿宋_GB2312" w:hAnsi="仿宋_GB2312" w:cs="仿宋_GB2312" w:hint="eastAsia"/>
                <w:spacing w:val="-10"/>
                <w:kern w:val="0"/>
                <w:sz w:val="24"/>
              </w:rPr>
              <w:t>辆，确保24小时响应，按采购人需求完成配送任务。</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sz w:val="24"/>
              </w:rPr>
              <w:t>是，自有车辆提供自有证明材料，租赁车辆提供租赁合同复印件证明。</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w:t>
            </w:r>
          </w:p>
        </w:tc>
        <w:tc>
          <w:tcPr>
            <w:tcW w:w="506" w:type="pct"/>
            <w:vMerge w:val="restar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综合供应能力要求</w:t>
            </w: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猪肉供应链能力要求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具有自有、签约的猪肉屠宰、加工厂或者直销、代理、经销商资格之一。</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是，提供相应证明材料复印件</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26</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牛肉供应链能力要求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具有自有、签约的牛肉屠宰、加工厂或者直销、代理、经销商资格之一。</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是，提供相应证明材料复印件</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羊肉供应链能力要求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具有自有、签约的羊肉屠宰、加工厂或者直销、代理、经销商资格之一。</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是，提供相应证明材料复印件</w:t>
            </w:r>
          </w:p>
        </w:tc>
      </w:tr>
      <w:tr w:rsidR="001B2944" w:rsidTr="001B2944">
        <w:trPr>
          <w:trHeight w:val="3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28</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禽肉供</w:t>
            </w:r>
            <w:r w:rsidRPr="00F83E60">
              <w:rPr>
                <w:rFonts w:ascii="仿宋_GB2312" w:eastAsia="仿宋_GB2312" w:hAnsi="仿宋_GB2312" w:cs="仿宋_GB2312" w:hint="eastAsia"/>
                <w:kern w:val="0"/>
                <w:sz w:val="24"/>
              </w:rPr>
              <w:lastRenderedPageBreak/>
              <w:t>应链能力要求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lastRenderedPageBreak/>
              <w:t>具有自有、签约的禽肉屠宰、加工厂或</w:t>
            </w:r>
            <w:r w:rsidRPr="00F83E60">
              <w:rPr>
                <w:rFonts w:ascii="仿宋_GB2312" w:eastAsia="仿宋_GB2312" w:hAnsi="仿宋_GB2312" w:cs="仿宋_GB2312" w:hint="eastAsia"/>
                <w:kern w:val="0"/>
                <w:sz w:val="24"/>
              </w:rPr>
              <w:lastRenderedPageBreak/>
              <w:t>者直销、代理、经销商资格之一。</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是，提供相应</w:t>
            </w:r>
            <w:r w:rsidRPr="00F83E60">
              <w:rPr>
                <w:rFonts w:ascii="仿宋_GB2312" w:eastAsia="仿宋_GB2312" w:hAnsi="仿宋_GB2312" w:cs="仿宋_GB2312" w:hint="eastAsia"/>
                <w:kern w:val="0"/>
                <w:sz w:val="24"/>
              </w:rPr>
              <w:lastRenderedPageBreak/>
              <w:t>证明材料复印件</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29</w:t>
            </w:r>
          </w:p>
        </w:tc>
        <w:tc>
          <w:tcPr>
            <w:tcW w:w="506" w:type="pct"/>
            <w:vMerge/>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采购能力要求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2024年 1月1日以来具有鲜冻禽畜肉类食材（含本包拟配送食材）的进货内容。</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sz w:val="24"/>
              </w:rPr>
            </w:pPr>
            <w:r w:rsidRPr="00F83E60">
              <w:rPr>
                <w:rFonts w:ascii="仿宋_GB2312" w:eastAsia="仿宋_GB2312" w:hAnsi="仿宋_GB2312" w:cs="仿宋_GB2312" w:hint="eastAsia"/>
                <w:kern w:val="0"/>
                <w:sz w:val="24"/>
              </w:rPr>
              <w:t>是，提供2024年1月1日以来的从上游供货商进货单或双方的合作协议或交易发票。合作协议或交易发票中应体现投标人名称。</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adjustRightInd w:val="0"/>
              <w:snapToGrid w:val="0"/>
              <w:spacing w:after="0" w:line="5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30</w:t>
            </w:r>
          </w:p>
        </w:tc>
        <w:tc>
          <w:tcPr>
            <w:tcW w:w="506" w:type="pct"/>
            <w:vMerge/>
            <w:tcBorders>
              <w:tl2br w:val="nil"/>
              <w:tr2bl w:val="nil"/>
            </w:tcBorders>
            <w:vAlign w:val="center"/>
          </w:tcPr>
          <w:p w:rsidR="001B2944" w:rsidRDefault="001B2944" w:rsidP="00706670">
            <w:pPr>
              <w:pStyle w:val="Normal0"/>
              <w:adjustRightInd w:val="0"/>
              <w:snapToGrid w:val="0"/>
              <w:spacing w:after="0" w:line="560" w:lineRule="exact"/>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简易加工能力要求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能够完成本合同采购鲜冻禽畜肉的简易加工，如切丝、丁、块、片等。</w:t>
            </w:r>
          </w:p>
        </w:tc>
        <w:tc>
          <w:tcPr>
            <w:tcW w:w="333" w:type="pct"/>
            <w:tcBorders>
              <w:tl2br w:val="nil"/>
              <w:tr2bl w:val="nil"/>
            </w:tcBorders>
            <w:vAlign w:val="center"/>
          </w:tcPr>
          <w:p w:rsidR="001B2944" w:rsidRDefault="001B2944" w:rsidP="00706670">
            <w:pPr>
              <w:pStyle w:val="Normal0"/>
              <w:adjustRightInd w:val="0"/>
              <w:snapToGrid w:val="0"/>
              <w:spacing w:after="0" w:line="5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adjustRightInd w:val="0"/>
              <w:snapToGrid w:val="0"/>
              <w:spacing w:after="0" w:line="560" w:lineRule="exact"/>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2523"/>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运输卫生要求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整个运输过程应采用符合卫生要求的外包装和运载工具，对运输工具做到每日清洗消毒，车厢内无不良气味、异味，确保运输过程安全卫生。冷冻制品、冷冻家禽、鲜猪肉等冷链食品必须使用符合规范标准的冷藏车进行运输。</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32</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运输工具管理要求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投标人运输工具进入采购人管理范围，必须接受采购人统一管理，发生任何人员与设施损伤，均由投标人承担责任。</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安全完整包装要求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包装产品交付时，必须保证原包装完好无损，不得使用有色、有毒塑料制品包装食材，否则采购人有权拒收。</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34</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一般配送要求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采购人按期（日/周）向投标人发布采购内容，投标人应在送货前一个工作日与采购人核对确认采购内容无误后，在次日</w:t>
            </w:r>
            <w:r>
              <w:rPr>
                <w:rFonts w:ascii="仿宋_GB2312" w:eastAsia="仿宋_GB2312" w:hAnsi="仿宋_GB2312" w:cs="仿宋_GB2312" w:hint="eastAsia"/>
                <w:kern w:val="0"/>
                <w:sz w:val="24"/>
              </w:rPr>
              <w:t>上午</w:t>
            </w:r>
            <w:r w:rsidRPr="00F83E60">
              <w:rPr>
                <w:rFonts w:ascii="仿宋_GB2312" w:eastAsia="仿宋_GB2312" w:hAnsi="仿宋_GB2312" w:cs="仿宋_GB2312" w:hint="eastAsia"/>
                <w:kern w:val="0"/>
                <w:sz w:val="24"/>
              </w:rPr>
              <w:t>6点前配送至采购人指定验收地点。</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应急配送要求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投标人应能按采购人要求及时补货，具备应急采购、储备、运输等能力，通讯工具24小时保持畅通，全天候备勤。在收到采购人布置的临时需求后 1 个小时内响应，2 个小时内完成配送。</w:t>
            </w:r>
          </w:p>
        </w:tc>
        <w:tc>
          <w:tcPr>
            <w:tcW w:w="333" w:type="pct"/>
            <w:tcBorders>
              <w:tl2br w:val="nil"/>
              <w:tr2bl w:val="nil"/>
            </w:tcBorders>
            <w:vAlign w:val="center"/>
          </w:tcPr>
          <w:p w:rsidR="001B2944" w:rsidRDefault="001B2944" w:rsidP="00706670">
            <w:pPr>
              <w:pStyle w:val="Normal0"/>
              <w:adjustRightInd w:val="0"/>
              <w:snapToGrid w:val="0"/>
              <w:spacing w:after="0" w:line="56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adjustRightInd w:val="0"/>
              <w:snapToGrid w:val="0"/>
              <w:spacing w:after="0" w:line="560" w:lineRule="exact"/>
              <w:rPr>
                <w:rFonts w:ascii="仿宋_GB2312" w:eastAsia="仿宋_GB2312" w:hAnsi="仿宋_GB2312" w:cs="仿宋_GB2312"/>
                <w:bCs/>
                <w:kern w:val="0"/>
                <w:sz w:val="24"/>
              </w:rPr>
            </w:pPr>
            <w:r w:rsidRPr="00F83E60">
              <w:rPr>
                <w:rFonts w:ascii="仿宋_GB2312" w:eastAsia="仿宋_GB2312" w:hAnsi="仿宋_GB2312" w:cs="仿宋_GB2312" w:hint="eastAsia"/>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506" w:type="pct"/>
            <w:vMerge w:val="restar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sidRPr="00F83E60">
              <w:rPr>
                <w:rFonts w:ascii="仿宋_GB2312" w:eastAsia="仿宋_GB2312" w:hAnsi="仿宋_GB2312" w:cs="仿宋_GB2312" w:hint="eastAsia"/>
                <w:kern w:val="0"/>
                <w:sz w:val="24"/>
              </w:rPr>
              <w:t>质量安全把能力控要求</w:t>
            </w:r>
          </w:p>
        </w:tc>
        <w:tc>
          <w:tcPr>
            <w:tcW w:w="557"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质量检验场所要求</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投标人具有自有、租赁或固定合作质检实验室，能够用于检测鲜冻禽畜肉等相关货物。</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bCs/>
                <w:sz w:val="24"/>
              </w:rPr>
              <w:t>是，提供自有证明或租赁、合作合同等证明材料复印件。</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vMerge w:val="restar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质量检验能力</w:t>
            </w: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（1）能够检测肉制品中的食品添加剂</w:t>
            </w:r>
            <w:r>
              <w:rPr>
                <w:rFonts w:ascii="仿宋_GB2312" w:eastAsia="仿宋_GB2312" w:hAnsi="仿宋_GB2312" w:cs="仿宋_GB2312" w:hint="eastAsia"/>
                <w:kern w:val="0"/>
                <w:sz w:val="24"/>
              </w:rPr>
              <w:t>，</w:t>
            </w:r>
            <w:r w:rsidRPr="00F83E60">
              <w:rPr>
                <w:rFonts w:ascii="仿宋_GB2312" w:eastAsia="仿宋_GB2312" w:hAnsi="仿宋_GB2312" w:cs="仿宋_GB2312" w:hint="eastAsia"/>
                <w:kern w:val="0"/>
                <w:sz w:val="24"/>
              </w:rPr>
              <w:t>包括防腐剂、抗氧化剂、甜味剂、着色</w:t>
            </w:r>
            <w:r w:rsidRPr="00F83E60">
              <w:rPr>
                <w:rFonts w:ascii="仿宋_GB2312" w:eastAsia="仿宋_GB2312" w:hAnsi="仿宋_GB2312" w:cs="仿宋_GB2312" w:hint="eastAsia"/>
                <w:kern w:val="0"/>
                <w:sz w:val="24"/>
              </w:rPr>
              <w:lastRenderedPageBreak/>
              <w:t>剂、漂白剂、酸度调节剂</w:t>
            </w:r>
            <w:r>
              <w:rPr>
                <w:rFonts w:ascii="仿宋_GB2312" w:eastAsia="仿宋_GB2312" w:hAnsi="仿宋_GB2312" w:cs="仿宋_GB2312" w:hint="eastAsia"/>
                <w:kern w:val="0"/>
                <w:sz w:val="24"/>
              </w:rPr>
              <w:t>等</w:t>
            </w:r>
            <w:r w:rsidRPr="00F83E60">
              <w:rPr>
                <w:rFonts w:ascii="仿宋_GB2312" w:eastAsia="仿宋_GB2312" w:hAnsi="仿宋_GB2312" w:cs="仿宋_GB2312" w:hint="eastAsia"/>
                <w:kern w:val="0"/>
                <w:sz w:val="24"/>
              </w:rPr>
              <w:t>。</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bCs/>
                <w:kern w:val="0"/>
                <w:sz w:val="24"/>
              </w:rPr>
              <w:t>是，提供承诺函，格式自</w:t>
            </w:r>
            <w:r w:rsidRPr="00F83E60">
              <w:rPr>
                <w:rFonts w:ascii="仿宋_GB2312" w:eastAsia="仿宋_GB2312" w:hAnsi="仿宋_GB2312" w:cs="仿宋_GB2312" w:hint="eastAsia"/>
                <w:bCs/>
                <w:kern w:val="0"/>
                <w:sz w:val="24"/>
              </w:rPr>
              <w:lastRenderedPageBreak/>
              <w:t>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38</w:t>
            </w:r>
          </w:p>
        </w:tc>
        <w:tc>
          <w:tcPr>
            <w:tcW w:w="506"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vMerge/>
            <w:tcBorders>
              <w:tl2br w:val="nil"/>
              <w:tr2bl w:val="nil"/>
            </w:tcBorders>
            <w:vAlign w:val="center"/>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（2）能够检测鲜冻禽畜肉中的瘦肉精（克伦特罗、莱克多巴胺、沙丁胺醇）。</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bCs/>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w:t>
            </w:r>
          </w:p>
        </w:tc>
        <w:tc>
          <w:tcPr>
            <w:tcW w:w="506" w:type="pct"/>
            <w:vMerge/>
            <w:tcBorders>
              <w:tl2br w:val="nil"/>
              <w:tr2bl w:val="nil"/>
            </w:tcBorders>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vMerge/>
            <w:tcBorders>
              <w:tl2br w:val="nil"/>
              <w:tr2bl w:val="nil"/>
            </w:tcBorders>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（3）能够检测鲜冻禽畜肉中的微生物，至少包括菌落总数和大肠菌群。</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bCs/>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w:t>
            </w:r>
          </w:p>
        </w:tc>
        <w:tc>
          <w:tcPr>
            <w:tcW w:w="506" w:type="pct"/>
            <w:vMerge/>
            <w:tcBorders>
              <w:tl2br w:val="nil"/>
              <w:tr2bl w:val="nil"/>
            </w:tcBorders>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vMerge/>
            <w:tcBorders>
              <w:tl2br w:val="nil"/>
              <w:tr2bl w:val="nil"/>
            </w:tcBorders>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（4）能够检测鲜冻禽畜肉中的重金属，至少包括铅（Pb）镉（Cd）汞（Hg）砷（As）铬（Cr）。</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bCs/>
                <w:kern w:val="0"/>
                <w:sz w:val="24"/>
              </w:rPr>
              <w:t>是，提供承诺函，格式自拟，加盖公章。</w:t>
            </w:r>
          </w:p>
        </w:tc>
      </w:tr>
      <w:tr w:rsidR="001B2944" w:rsidTr="001B2944">
        <w:trPr>
          <w:trHeight w:val="1060"/>
          <w:jc w:val="center"/>
        </w:trPr>
        <w:tc>
          <w:tcPr>
            <w:tcW w:w="297" w:type="pct"/>
            <w:tcBorders>
              <w:tl2br w:val="nil"/>
              <w:tr2bl w:val="nil"/>
            </w:tcBorders>
            <w:vAlign w:val="center"/>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w:t>
            </w:r>
          </w:p>
        </w:tc>
        <w:tc>
          <w:tcPr>
            <w:tcW w:w="506" w:type="pct"/>
            <w:vMerge/>
            <w:tcBorders>
              <w:tl2br w:val="nil"/>
              <w:tr2bl w:val="nil"/>
            </w:tcBorders>
          </w:tcPr>
          <w:p w:rsidR="001B2944"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Cs w:val="21"/>
              </w:rPr>
            </w:pPr>
          </w:p>
        </w:tc>
        <w:tc>
          <w:tcPr>
            <w:tcW w:w="557" w:type="pct"/>
            <w:vMerge/>
            <w:tcBorders>
              <w:tl2br w:val="nil"/>
              <w:tr2bl w:val="nil"/>
            </w:tcBorders>
          </w:tcPr>
          <w:p w:rsidR="001B2944" w:rsidRDefault="001B2944" w:rsidP="00706670">
            <w:pPr>
              <w:pStyle w:val="Normal0"/>
              <w:widowControl/>
              <w:adjustRightInd w:val="0"/>
              <w:snapToGrid w:val="0"/>
              <w:spacing w:line="560" w:lineRule="exact"/>
              <w:textAlignment w:val="center"/>
              <w:rPr>
                <w:rFonts w:ascii="仿宋_GB2312" w:eastAsia="仿宋_GB2312" w:hAnsi="仿宋_GB2312" w:cs="仿宋_GB2312"/>
                <w:kern w:val="0"/>
                <w:szCs w:val="21"/>
              </w:rPr>
            </w:pPr>
          </w:p>
        </w:tc>
        <w:tc>
          <w:tcPr>
            <w:tcW w:w="2395"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kern w:val="0"/>
                <w:sz w:val="24"/>
              </w:rPr>
            </w:pPr>
            <w:r w:rsidRPr="00F83E60">
              <w:rPr>
                <w:rFonts w:ascii="仿宋_GB2312" w:eastAsia="仿宋_GB2312" w:hAnsi="仿宋_GB2312" w:cs="仿宋_GB2312" w:hint="eastAsia"/>
                <w:kern w:val="0"/>
                <w:sz w:val="24"/>
              </w:rPr>
              <w:t>（5）能够检测鲜冻禽畜肉中的农药（敌敌畏、六六六、滴滴涕、）和兽药（磺胺类、甲氧苄啶、氟苯尼考、四环素、土霉素、金霉素、多西环素、地塞米松、喹乙醇代谢物、氯丙嗪、替米考星、甲硝锉、恩诺沙星和环丙沙星、氯毒素、AOZ、SEM、无氯芬酸钠）残留。</w:t>
            </w:r>
          </w:p>
        </w:tc>
        <w:tc>
          <w:tcPr>
            <w:tcW w:w="333" w:type="pct"/>
            <w:tcBorders>
              <w:tl2br w:val="nil"/>
              <w:tr2bl w:val="nil"/>
            </w:tcBorders>
            <w:vAlign w:val="center"/>
          </w:tcPr>
          <w:p w:rsidR="001B2944" w:rsidRDefault="001B2944" w:rsidP="00706670">
            <w:pPr>
              <w:pStyle w:val="Normal0"/>
              <w:widowControl/>
              <w:adjustRightInd w:val="0"/>
              <w:snapToGrid w:val="0"/>
              <w:spacing w:after="0" w:line="560" w:lineRule="exact"/>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909" w:type="pct"/>
            <w:tcBorders>
              <w:tl2br w:val="nil"/>
              <w:tr2bl w:val="nil"/>
            </w:tcBorders>
            <w:vAlign w:val="center"/>
          </w:tcPr>
          <w:p w:rsidR="001B2944" w:rsidRPr="00F83E60" w:rsidRDefault="001B2944" w:rsidP="00706670">
            <w:pPr>
              <w:pStyle w:val="Normal0"/>
              <w:widowControl/>
              <w:adjustRightInd w:val="0"/>
              <w:snapToGrid w:val="0"/>
              <w:spacing w:after="0" w:line="560" w:lineRule="exact"/>
              <w:textAlignment w:val="center"/>
              <w:rPr>
                <w:rFonts w:ascii="仿宋_GB2312" w:eastAsia="仿宋_GB2312" w:hAnsi="仿宋_GB2312" w:cs="仿宋_GB2312"/>
                <w:bCs/>
                <w:kern w:val="0"/>
                <w:sz w:val="24"/>
              </w:rPr>
            </w:pPr>
            <w:r w:rsidRPr="00F83E60">
              <w:rPr>
                <w:rFonts w:ascii="仿宋_GB2312" w:eastAsia="仿宋_GB2312" w:hAnsi="仿宋_GB2312" w:cs="仿宋_GB2312" w:hint="eastAsia"/>
                <w:bCs/>
                <w:kern w:val="0"/>
                <w:sz w:val="24"/>
              </w:rPr>
              <w:t>是，提供承诺函，格式自拟，加盖公章。</w:t>
            </w:r>
          </w:p>
        </w:tc>
      </w:tr>
    </w:tbl>
    <w:p w:rsidR="001B2944" w:rsidRPr="00B855C9"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B855C9">
        <w:rPr>
          <w:rFonts w:ascii="楷体" w:eastAsia="楷体" w:hAnsi="楷体" w:cs="楷体" w:hint="eastAsia"/>
          <w:sz w:val="32"/>
          <w:szCs w:val="32"/>
        </w:rPr>
        <w:t>（四）供应方案要求</w:t>
      </w:r>
    </w:p>
    <w:p w:rsidR="001B2944" w:rsidRDefault="001B2944" w:rsidP="00706670">
      <w:pPr>
        <w:pStyle w:val="Norm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投标人应提交科学合理的供应方案。方案应包含服务团队管理措施、内部采购管理措施、储存分拣管理措施、科学合理运输措施等。</w:t>
      </w:r>
    </w:p>
    <w:p w:rsidR="001B2944" w:rsidRPr="00B855C9"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B855C9">
        <w:rPr>
          <w:rFonts w:ascii="楷体" w:eastAsia="楷体" w:hAnsi="楷体" w:cs="楷体" w:hint="eastAsia"/>
          <w:sz w:val="32"/>
          <w:szCs w:val="32"/>
        </w:rPr>
        <w:lastRenderedPageBreak/>
        <w:t>（五）质量安全把控方案要求</w:t>
      </w:r>
    </w:p>
    <w:p w:rsidR="001B2944" w:rsidRDefault="001B2944" w:rsidP="00706670">
      <w:pPr>
        <w:pStyle w:val="Normal0"/>
        <w:tabs>
          <w:tab w:val="left" w:pos="312"/>
        </w:tabs>
        <w:overflowPunct w:val="0"/>
        <w:adjustRightInd w:val="0"/>
        <w:snapToGrid w:val="0"/>
        <w:spacing w:after="0" w:line="560" w:lineRule="exact"/>
        <w:ind w:firstLineChars="200" w:firstLine="640"/>
        <w:rPr>
          <w:rFonts w:ascii="仿宋_GB2312" w:eastAsia="仿宋_GB2312" w:hAnsi="仿宋_GB2312" w:cs="仿宋_GB2312"/>
          <w:kern w:val="0"/>
          <w:sz w:val="32"/>
          <w:szCs w:val="32"/>
        </w:rPr>
      </w:pPr>
      <w:r w:rsidRPr="009D00C2">
        <w:rPr>
          <w:rFonts w:ascii="仿宋_GB2312" w:eastAsia="仿宋_GB2312" w:hAnsi="仿宋_GB2312" w:cs="仿宋_GB2312" w:hint="eastAsia"/>
          <w:kern w:val="0"/>
          <w:sz w:val="32"/>
          <w:szCs w:val="32"/>
        </w:rPr>
        <w:t>1</w:t>
      </w:r>
      <w:r w:rsidRPr="009D00C2">
        <w:rPr>
          <w:rFonts w:ascii="仿宋_GB2312" w:eastAsia="仿宋_GB2312" w:hAnsi="仿宋_GB2312" w:cs="仿宋_GB2312"/>
          <w:kern w:val="0"/>
          <w:sz w:val="32"/>
          <w:szCs w:val="32"/>
        </w:rPr>
        <w:t>.</w:t>
      </w:r>
      <w:r w:rsidRPr="009D00C2">
        <w:rPr>
          <w:rFonts w:ascii="仿宋_GB2312" w:eastAsia="仿宋_GB2312" w:hAnsi="仿宋_GB2312" w:cs="仿宋_GB2312" w:hint="eastAsia"/>
          <w:kern w:val="0"/>
          <w:sz w:val="32"/>
          <w:szCs w:val="32"/>
        </w:rPr>
        <w:t>投标人应提供质量安全把控方案。方案内容</w:t>
      </w:r>
      <w:r>
        <w:rPr>
          <w:rFonts w:ascii="仿宋_GB2312" w:eastAsia="仿宋_GB2312" w:hAnsi="仿宋_GB2312" w:cs="仿宋_GB2312" w:hint="eastAsia"/>
          <w:kern w:val="0"/>
          <w:sz w:val="32"/>
          <w:szCs w:val="32"/>
        </w:rPr>
        <w:t>应</w:t>
      </w:r>
      <w:r w:rsidRPr="009D00C2">
        <w:rPr>
          <w:rFonts w:ascii="仿宋_GB2312" w:eastAsia="仿宋_GB2312" w:hAnsi="仿宋_GB2312" w:cs="仿宋_GB2312" w:hint="eastAsia"/>
          <w:kern w:val="0"/>
          <w:sz w:val="32"/>
          <w:szCs w:val="32"/>
        </w:rPr>
        <w:t>详细描述供应货物质量把控措施、检验检疫关键</w:t>
      </w:r>
      <w:r>
        <w:rPr>
          <w:rFonts w:ascii="仿宋_GB2312" w:eastAsia="仿宋_GB2312" w:hAnsi="仿宋_GB2312" w:cs="仿宋_GB2312" w:hint="eastAsia"/>
          <w:kern w:val="0"/>
          <w:sz w:val="32"/>
          <w:szCs w:val="32"/>
        </w:rPr>
        <w:t>环节把控、不符合质量标准货品处置等内容，确保提供食材安全可靠。</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color w:val="auto"/>
          <w:sz w:val="32"/>
          <w:szCs w:val="32"/>
        </w:rPr>
        <w:t>投</w:t>
      </w:r>
      <w:r>
        <w:rPr>
          <w:rFonts w:ascii="仿宋_GB2312" w:eastAsia="仿宋_GB2312" w:hAnsi="仿宋_GB2312" w:cs="仿宋_GB2312" w:hint="eastAsia"/>
          <w:bCs/>
          <w:color w:val="auto"/>
          <w:kern w:val="2"/>
          <w:sz w:val="32"/>
          <w:szCs w:val="32"/>
        </w:rPr>
        <w:t>标人供应以下食品的，采购人全部退货，投标人承担由此造成的一切经济责任和法律责任：</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（1）腐败变质、油脂酸败、霉变、生虫、污秽不洁、混有异物或者其他感官性状异常，对人体健康有害。</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（2）含有毒、有害物质或者被有毒、有害物质污染，对人体健康有害的。</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（3）含有致病性寄生虫、微生物或者微生物含量超过国家限定标准的。</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（4）未经动物检疫部门检疫、检验或者检疫、检验不合格的肉类及其制品。</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（5）病死、毒死或者死因不明的禽、畜、兽等及其制品；。</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 xml:space="preserve">（6）掺假、掺杂、伪造，影响营养、卫生的； </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（7）用非食品原料加工的，加入非食品用化学物质或者将非食品当作食品的。</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（8）超过保质期限的；</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（9）使用有色、有毒塑料制品、包装食材的；</w:t>
      </w:r>
    </w:p>
    <w:p w:rsidR="001B2944" w:rsidRDefault="001B2944" w:rsidP="00706670">
      <w:pPr>
        <w:pStyle w:val="Default"/>
        <w:overflowPunct w:val="0"/>
        <w:snapToGrid w:val="0"/>
        <w:spacing w:after="0" w:line="560" w:lineRule="exact"/>
        <w:ind w:firstLineChars="200" w:firstLine="640"/>
        <w:jc w:val="both"/>
        <w:rPr>
          <w:rFonts w:ascii="仿宋_GB2312" w:eastAsia="仿宋_GB2312" w:hAnsi="仿宋_GB2312" w:cs="仿宋_GB2312"/>
          <w:bCs/>
          <w:color w:val="auto"/>
          <w:kern w:val="2"/>
          <w:sz w:val="32"/>
          <w:szCs w:val="32"/>
        </w:rPr>
      </w:pPr>
      <w:r>
        <w:rPr>
          <w:rFonts w:ascii="仿宋_GB2312" w:eastAsia="仿宋_GB2312" w:hAnsi="仿宋_GB2312" w:cs="仿宋_GB2312" w:hint="eastAsia"/>
          <w:bCs/>
          <w:color w:val="auto"/>
          <w:kern w:val="2"/>
          <w:sz w:val="32"/>
          <w:szCs w:val="32"/>
        </w:rPr>
        <w:t>（10）其他不符合《食品安全法》《产品质量法》和《动物检疫管理办法》等相关规定的。</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3.凡投标人所供应货物应为原箱包装，拆包或重组包装的应提前向采购人说明，定量包装批量误差不应超过实际标</w:t>
      </w:r>
      <w:r>
        <w:rPr>
          <w:rFonts w:ascii="仿宋_GB2312" w:eastAsia="仿宋_GB2312" w:hAnsi="仿宋_GB2312" w:cs="仿宋_GB2312" w:hint="eastAsia"/>
          <w:bCs/>
          <w:sz w:val="32"/>
          <w:szCs w:val="32"/>
        </w:rPr>
        <w:lastRenderedPageBreak/>
        <w:t>示的5%。</w:t>
      </w:r>
    </w:p>
    <w:p w:rsidR="001B2944" w:rsidRDefault="001B2944" w:rsidP="00706670">
      <w:pPr>
        <w:pStyle w:val="1110"/>
        <w:overflowPunct w:val="0"/>
        <w:adjustRightInd w:val="0"/>
        <w:snapToGrid w:val="0"/>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四、服务团队要求</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1.投标人应提供专业的管理和采购团队，团队编制和人员资质务必保证运营服务质量。提供的服务团队应保持稳定，承诺项目执行期间人员变动不超过20%。</w:t>
      </w:r>
    </w:p>
    <w:p w:rsidR="001B2944" w:rsidRPr="00643632" w:rsidRDefault="001B2944" w:rsidP="00706670">
      <w:pPr>
        <w:widowControl/>
        <w:autoSpaceDE w:val="0"/>
        <w:autoSpaceDN w:val="0"/>
        <w:adjustRightInd w:val="0"/>
        <w:snapToGrid w:val="0"/>
        <w:spacing w:line="560" w:lineRule="exact"/>
        <w:ind w:firstLineChars="200" w:firstLine="640"/>
        <w:textAlignment w:val="baseline"/>
        <w:rPr>
          <w:rFonts w:ascii="仿宋_GB2312" w:eastAsia="仿宋_GB2312"/>
          <w:noProof/>
          <w:snapToGrid w:val="0"/>
          <w:color w:val="000000"/>
          <w:kern w:val="0"/>
          <w:sz w:val="32"/>
          <w:szCs w:val="32"/>
        </w:rPr>
      </w:pPr>
      <w:r w:rsidRPr="009F379C">
        <w:rPr>
          <w:rFonts w:ascii="仿宋_GB2312" w:eastAsia="仿宋_GB2312" w:hAnsi="仿宋_GB2312" w:cs="仿宋_GB2312" w:hint="eastAsia"/>
          <w:bCs/>
          <w:sz w:val="32"/>
          <w:szCs w:val="32"/>
        </w:rPr>
        <w:t>★2</w:t>
      </w:r>
      <w:r w:rsidRPr="009F379C">
        <w:rPr>
          <w:rFonts w:ascii="仿宋_GB2312" w:eastAsia="仿宋_GB2312" w:hAnsi="仿宋_GB2312" w:cs="仿宋_GB2312"/>
          <w:bCs/>
          <w:sz w:val="32"/>
          <w:szCs w:val="32"/>
        </w:rPr>
        <w:t>.</w:t>
      </w:r>
      <w:r w:rsidRPr="009F379C">
        <w:rPr>
          <w:rFonts w:ascii="仿宋_GB2312" w:eastAsia="仿宋_GB2312" w:hAnsi="仿宋_GB2312" w:cs="仿宋_GB2312" w:hint="eastAsia"/>
          <w:bCs/>
          <w:sz w:val="32"/>
          <w:szCs w:val="32"/>
        </w:rPr>
        <w:t>投</w:t>
      </w:r>
      <w:r w:rsidRPr="00643632">
        <w:rPr>
          <w:rFonts w:ascii="仿宋_GB2312" w:eastAsia="仿宋_GB2312" w:hint="eastAsia"/>
          <w:noProof/>
          <w:snapToGrid w:val="0"/>
          <w:color w:val="000000"/>
          <w:kern w:val="0"/>
          <w:sz w:val="32"/>
          <w:szCs w:val="32"/>
        </w:rPr>
        <w:t>投标人服务团队须配有以下人员，出具加盖投标人公章的服务团队人员名单</w:t>
      </w:r>
      <w:r>
        <w:rPr>
          <w:rFonts w:ascii="仿宋_GB2312" w:eastAsia="仿宋_GB2312" w:hint="eastAsia"/>
          <w:noProof/>
          <w:snapToGrid w:val="0"/>
          <w:color w:val="000000"/>
          <w:kern w:val="0"/>
          <w:sz w:val="32"/>
          <w:szCs w:val="32"/>
        </w:rPr>
        <w:t>。</w:t>
      </w:r>
      <w:r w:rsidRPr="00643632">
        <w:rPr>
          <w:rFonts w:ascii="仿宋_GB2312" w:eastAsia="仿宋_GB2312" w:hint="eastAsia"/>
          <w:noProof/>
          <w:snapToGrid w:val="0"/>
          <w:color w:val="000000"/>
          <w:kern w:val="0"/>
          <w:sz w:val="32"/>
          <w:szCs w:val="32"/>
        </w:rPr>
        <w:t>为本项目提供的服务团队中所有人员必须提供缴纳社保证明材料；投标人承诺为本项目提供服务的所有团队人员无犯罪记录；除会计外，其他服务团队人员必须提供从业人员健康证明复印件加盖投标人公章。</w:t>
      </w:r>
    </w:p>
    <w:p w:rsidR="001B2944" w:rsidRDefault="001B2944" w:rsidP="00706670">
      <w:pPr>
        <w:pStyle w:val="a6"/>
        <w:tabs>
          <w:tab w:val="left" w:pos="312"/>
        </w:tabs>
        <w:overflowPunct w:val="0"/>
        <w:adjustRightInd w:val="0"/>
        <w:snapToGrid w:val="0"/>
        <w:spacing w:after="0" w:line="560" w:lineRule="exact"/>
        <w:ind w:firstLineChars="200" w:firstLine="640"/>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符合以下工作经验要求的应出具工作简历，予以加分考虑。</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AA7954">
        <w:rPr>
          <w:rFonts w:ascii="仿宋_GB2312" w:eastAsia="仿宋_GB2312" w:hAnsi="仿宋_GB2312" w:cs="仿宋_GB2312" w:hint="eastAsia"/>
          <w:bCs/>
          <w:sz w:val="32"/>
          <w:szCs w:val="32"/>
        </w:rPr>
        <w:t>经理1人，具有5年及以上食材供应项目管理工作经验。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w:t>
      </w:r>
      <w:r w:rsidRPr="00AA7954">
        <w:rPr>
          <w:rFonts w:ascii="仿宋_GB2312" w:eastAsia="仿宋_GB2312" w:hAnsi="仿宋_GB2312" w:cs="仿宋_GB2312" w:hint="eastAsia"/>
          <w:bCs/>
          <w:sz w:val="32"/>
          <w:szCs w:val="32"/>
        </w:rPr>
        <w:t>供应业务员2人，具有3年及以上食材供应项目工作经验。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w:t>
      </w:r>
      <w:r w:rsidRPr="00AA7954">
        <w:rPr>
          <w:rFonts w:ascii="仿宋_GB2312" w:eastAsia="仿宋_GB2312" w:hAnsi="仿宋_GB2312" w:cs="仿宋_GB2312" w:hint="eastAsia"/>
          <w:bCs/>
          <w:sz w:val="32"/>
          <w:szCs w:val="32"/>
        </w:rPr>
        <w:t>食品安全管理员1人，具有3年及以上食品安全管理工作经验。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w:t>
      </w:r>
      <w:r w:rsidRPr="00AA7954">
        <w:rPr>
          <w:rFonts w:ascii="仿宋_GB2312" w:eastAsia="仿宋_GB2312" w:hAnsi="仿宋_GB2312" w:cs="仿宋_GB2312" w:hint="eastAsia"/>
          <w:bCs/>
          <w:sz w:val="32"/>
          <w:szCs w:val="32"/>
        </w:rPr>
        <w:t>采购员2人，具有3年及以上食材采购工作经验。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w:t>
      </w:r>
      <w:r w:rsidRPr="00AA7954">
        <w:rPr>
          <w:rFonts w:ascii="仿宋_GB2312" w:eastAsia="仿宋_GB2312" w:hAnsi="仿宋_GB2312" w:cs="仿宋_GB2312" w:hint="eastAsia"/>
          <w:bCs/>
          <w:sz w:val="32"/>
          <w:szCs w:val="32"/>
        </w:rPr>
        <w:t>会计1人，具有初级及以上会计职称，5年及以上会计工作经验。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w:t>
      </w:r>
      <w:r w:rsidRPr="00AA7954">
        <w:rPr>
          <w:rFonts w:ascii="仿宋_GB2312" w:eastAsia="仿宋_GB2312" w:hAnsi="仿宋_GB2312" w:cs="仿宋_GB2312" w:hint="eastAsia"/>
          <w:bCs/>
          <w:sz w:val="32"/>
          <w:szCs w:val="32"/>
        </w:rPr>
        <w:t>配送司机2名，具有3年及以上相关工作经验。</w:t>
      </w:r>
    </w:p>
    <w:p w:rsidR="001B2944" w:rsidRPr="00AA795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sidRPr="00AA7954">
        <w:rPr>
          <w:rFonts w:ascii="仿宋_GB2312" w:eastAsia="仿宋_GB2312" w:hAnsi="仿宋_GB2312" w:cs="仿宋_GB2312" w:hint="eastAsia"/>
          <w:bCs/>
          <w:sz w:val="32"/>
          <w:szCs w:val="32"/>
        </w:rPr>
        <w:t>以上人员在服务过程中应热情服务、遵规守法，具备</w:t>
      </w:r>
      <w:r>
        <w:rPr>
          <w:rFonts w:ascii="仿宋_GB2312" w:eastAsia="仿宋_GB2312" w:hAnsi="仿宋_GB2312" w:cs="仿宋_GB2312" w:hint="eastAsia"/>
          <w:bCs/>
          <w:sz w:val="32"/>
          <w:szCs w:val="32"/>
        </w:rPr>
        <w:t>良好</w:t>
      </w:r>
      <w:r w:rsidRPr="00AA7954">
        <w:rPr>
          <w:rFonts w:ascii="仿宋_GB2312" w:eastAsia="仿宋_GB2312" w:hAnsi="仿宋_GB2312" w:cs="仿宋_GB2312" w:hint="eastAsia"/>
          <w:bCs/>
          <w:sz w:val="32"/>
          <w:szCs w:val="32"/>
        </w:rPr>
        <w:t>的沟通能力和临时紧急配送调换的处置能力。</w:t>
      </w:r>
    </w:p>
    <w:p w:rsidR="001B2944" w:rsidRDefault="001B2944" w:rsidP="00706670">
      <w:pPr>
        <w:pStyle w:val="Normal0"/>
        <w:overflowPunct w:val="0"/>
        <w:adjustRightInd w:val="0"/>
        <w:snapToGrid w:val="0"/>
        <w:spacing w:after="0"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五、风险管控要求</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（一）</w:t>
      </w:r>
      <w:r w:rsidRPr="009D00C2">
        <w:rPr>
          <w:rFonts w:ascii="楷体" w:eastAsia="楷体" w:hAnsi="楷体" w:cs="楷体" w:hint="eastAsia"/>
          <w:sz w:val="32"/>
          <w:szCs w:val="32"/>
        </w:rPr>
        <w:t>应急保障方案要求</w:t>
      </w:r>
    </w:p>
    <w:p w:rsidR="001B2944" w:rsidRDefault="001B2944" w:rsidP="00706670">
      <w:pPr>
        <w:pStyle w:val="Normal0"/>
        <w:tabs>
          <w:tab w:val="left" w:pos="0"/>
          <w:tab w:val="left" w:pos="567"/>
          <w:tab w:val="left" w:pos="680"/>
        </w:tabs>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投标人应提供在自然灾害、极端事件、市场关闭、物资紧缺等突发紧急情况下拟采取的应急保障方案，包括充分供应、按时保障等措施，确保食材及时供应不间断。</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（二）违约风险管控要求</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1.投标人中标后采用先送货后结账的模式，不收取履约保证金。有下列情形之一的，采购人有权按照以下约定及合同违约相关条款处理：</w:t>
      </w:r>
    </w:p>
    <w:p w:rsidR="001B2944" w:rsidRDefault="001B2944" w:rsidP="00706670">
      <w:pPr>
        <w:pStyle w:val="105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（1）因投标人配送不及时导致采购人供餐延误并造成重大影响的。</w:t>
      </w:r>
    </w:p>
    <w:p w:rsidR="001B2944" w:rsidRDefault="001B2944" w:rsidP="00706670">
      <w:pPr>
        <w:pStyle w:val="105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（2）凡经相关部门认定，因投标人所提供的原料原因造成采购人食堂出现食物中毒等卫生安全事故的，投标人除必须承担全部的法律责任外，还要全额承担因食物中毒发生所造成后果的一切费用。</w:t>
      </w:r>
    </w:p>
    <w:p w:rsidR="001B2944" w:rsidRDefault="001B2944" w:rsidP="00706670">
      <w:pPr>
        <w:pStyle w:val="105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（3）除不可抗力及采购人原因外，因投标人配送不及时导致采购人供餐延时，但经投标人采取补救措施未造成采购人不良影响的，出现三次终止供货合同。</w:t>
      </w:r>
    </w:p>
    <w:p w:rsidR="001B2944" w:rsidRDefault="001B2944" w:rsidP="00706670">
      <w:pPr>
        <w:pStyle w:val="105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（4）凡投标人向采购人提供产品发生质量问题影响食用，并拒绝退换的。</w:t>
      </w:r>
    </w:p>
    <w:p w:rsidR="001B2944" w:rsidRDefault="001B2944" w:rsidP="00706670">
      <w:pPr>
        <w:pStyle w:val="105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（5）采购人将不定期组织专人对食材进行抽检，若发现质量不符，采购人有权要求予以退换货。</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2.投标人有下列情形之一的，采购人有权解除合同，由投标人承担全部经济损失和相关责任：</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（1）投标人以书面、微信、短信等方式通知采购人不再供货，包括对部分食材不再供货。</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（2）投标人虽未通知采购人不再供货，但1天没有供应采购人采购的货物，包括对部分食材没有供货。</w:t>
      </w:r>
    </w:p>
    <w:p w:rsidR="001B2944" w:rsidRDefault="001B2944" w:rsidP="00706670">
      <w:pPr>
        <w:pStyle w:val="TOC70"/>
        <w:overflowPunct w:val="0"/>
        <w:adjustRightInd w:val="0"/>
        <w:snapToGrid w:val="0"/>
        <w:spacing w:after="0" w:line="560" w:lineRule="exact"/>
        <w:ind w:left="0"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（3）投标人未经采购人同意单方面提价的。</w:t>
      </w:r>
    </w:p>
    <w:p w:rsidR="001B2944" w:rsidRPr="006F0064" w:rsidRDefault="001B2944" w:rsidP="00706670">
      <w:pPr>
        <w:adjustRightInd w:val="0"/>
        <w:snapToGrid w:val="0"/>
        <w:spacing w:after="0" w:line="560" w:lineRule="exact"/>
        <w:ind w:firstLineChars="200" w:firstLine="640"/>
        <w:rPr>
          <w:rFonts w:ascii="黑体" w:eastAsia="黑体" w:hAnsi="黑体" w:cstheme="minorBidi"/>
          <w:noProof/>
          <w:snapToGrid w:val="0"/>
          <w:sz w:val="32"/>
          <w:szCs w:val="32"/>
        </w:rPr>
      </w:pPr>
      <w:r w:rsidRPr="006F0064">
        <w:rPr>
          <w:rFonts w:ascii="黑体" w:eastAsia="黑体" w:hAnsi="黑体" w:cstheme="minorBidi" w:hint="eastAsia"/>
          <w:noProof/>
          <w:snapToGrid w:val="0"/>
          <w:sz w:val="32"/>
          <w:szCs w:val="32"/>
        </w:rPr>
        <w:t>六、履约验收要求</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（一）总体要求</w:t>
      </w:r>
    </w:p>
    <w:p w:rsidR="001B2944" w:rsidRDefault="001B2944" w:rsidP="00706670">
      <w:pPr>
        <w:widowControl/>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643632">
        <w:rPr>
          <w:rFonts w:ascii="仿宋_GB2312" w:eastAsia="仿宋_GB2312"/>
          <w:noProof/>
          <w:snapToGrid w:val="0"/>
          <w:color w:val="000000"/>
          <w:kern w:val="0"/>
          <w:sz w:val="32"/>
          <w:szCs w:val="32"/>
        </w:rPr>
        <w:t>1.验收人员：由采购人食堂</w:t>
      </w:r>
      <w:r>
        <w:rPr>
          <w:rFonts w:ascii="仿宋_GB2312" w:eastAsia="仿宋_GB2312" w:hint="eastAsia"/>
          <w:noProof/>
          <w:snapToGrid w:val="0"/>
          <w:color w:val="000000"/>
          <w:kern w:val="0"/>
          <w:sz w:val="32"/>
          <w:szCs w:val="32"/>
        </w:rPr>
        <w:t>相关</w:t>
      </w:r>
      <w:r w:rsidRPr="00643632">
        <w:rPr>
          <w:rFonts w:ascii="仿宋_GB2312" w:eastAsia="仿宋_GB2312"/>
          <w:noProof/>
          <w:snapToGrid w:val="0"/>
          <w:color w:val="000000"/>
          <w:kern w:val="0"/>
          <w:sz w:val="32"/>
          <w:szCs w:val="32"/>
        </w:rPr>
        <w:t>管理人员</w:t>
      </w:r>
      <w:r>
        <w:rPr>
          <w:rFonts w:ascii="仿宋_GB2312" w:eastAsia="仿宋_GB2312" w:hint="eastAsia"/>
          <w:noProof/>
          <w:snapToGrid w:val="0"/>
          <w:color w:val="000000"/>
          <w:kern w:val="0"/>
          <w:sz w:val="32"/>
          <w:szCs w:val="32"/>
        </w:rPr>
        <w:t>验收</w:t>
      </w:r>
      <w:r w:rsidRPr="00643632">
        <w:rPr>
          <w:rFonts w:ascii="仿宋_GB2312" w:eastAsia="仿宋_GB2312"/>
          <w:noProof/>
          <w:snapToGrid w:val="0"/>
          <w:color w:val="000000"/>
          <w:kern w:val="0"/>
          <w:sz w:val="32"/>
          <w:szCs w:val="32"/>
        </w:rPr>
        <w:t>，投标人送货人员应积极配合验收。</w:t>
      </w:r>
    </w:p>
    <w:p w:rsidR="001B2944" w:rsidRDefault="001B2944" w:rsidP="00706670">
      <w:pPr>
        <w:widowControl/>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2.验收时间和地点</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（1）验收时间：到货当天。</w:t>
      </w:r>
    </w:p>
    <w:p w:rsidR="001B2944" w:rsidRPr="002226AD" w:rsidRDefault="001B2944" w:rsidP="00706670">
      <w:pPr>
        <w:pStyle w:val="510"/>
        <w:widowControl/>
        <w:overflowPunct w:val="0"/>
        <w:adjustRightInd w:val="0"/>
        <w:snapToGrid w:val="0"/>
        <w:spacing w:after="0" w:line="560" w:lineRule="exact"/>
        <w:ind w:firstLineChars="200" w:firstLine="640"/>
      </w:pPr>
      <w:r>
        <w:rPr>
          <w:rFonts w:ascii="仿宋_GB2312" w:eastAsia="仿宋_GB2312" w:hAnsi="仿宋_GB2312" w:cs="仿宋_GB2312" w:hint="eastAsia"/>
          <w:bCs/>
          <w:sz w:val="32"/>
          <w:szCs w:val="32"/>
        </w:rPr>
        <w:t>（2）验收地点：</w:t>
      </w:r>
      <w:r w:rsidR="00980747">
        <w:rPr>
          <w:rFonts w:ascii="仿宋_GB2312" w:eastAsia="仿宋_GB2312" w:hint="eastAsia"/>
          <w:snapToGrid w:val="0"/>
          <w:color w:val="000000"/>
          <w:kern w:val="0"/>
          <w:sz w:val="32"/>
          <w:szCs w:val="32"/>
        </w:rPr>
        <w:t>国家税务总局北京市税务局第二稽查局（北京市朝阳区裕民路12号院C3座）</w:t>
      </w:r>
      <w:r>
        <w:rPr>
          <w:rFonts w:ascii="仿宋_GB2312" w:eastAsia="仿宋_GB2312" w:hint="eastAsia"/>
          <w:noProof/>
          <w:snapToGrid w:val="0"/>
          <w:color w:val="000000"/>
          <w:kern w:val="0"/>
          <w:sz w:val="32"/>
          <w:szCs w:val="32"/>
        </w:rPr>
        <w:t>。</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（3）验收组织形式：采购人组织验收。</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（4）验收方式：现场验收。</w:t>
      </w:r>
    </w:p>
    <w:p w:rsidR="001B2944" w:rsidRDefault="001B2944" w:rsidP="00706670">
      <w:pPr>
        <w:pStyle w:val="Normal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（5）验收内容</w:t>
      </w:r>
    </w:p>
    <w:p w:rsidR="001B2944" w:rsidRDefault="001B2944" w:rsidP="00706670">
      <w:pPr>
        <w:pStyle w:val="Normal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a.质量是否符合约定标准；</w:t>
      </w:r>
    </w:p>
    <w:p w:rsidR="001B2944" w:rsidRDefault="001B2944" w:rsidP="00706670">
      <w:pPr>
        <w:pStyle w:val="Normal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b.重量、数量、价格是否与采购人的预定量一致。</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（二）具体要求</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1.验收场所的准备</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应当在固定的场所进行验收，采购人定期清扫消毒，保持清洁，保证无积尘、无食品残渣，无霉斑、鼠迹、苍蝇、蟑螂，验收场所不准存放有毒、有害物品及个人生活用品。</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2.验收人员按订单对采购货物的品种、质量、数量进行检查验收，对货不对版、质量不好、价格明显偏高的食材不予验收且有权拒收，对于数量不足的食材，按照实际数量入账，填制验收记录和验收单。</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3.验收流程</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（1）投标人应在验收时提供与送货内容一致的送货单，并加盖公章。</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（2）卸货前的检查</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验收人员卸货前应对货物的外观质量进行初步了解。</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食材运输必须采用符合卫生要求的外包装和运输工具，车厢内保持清洁和定期消毒，无异味。冷藏、冷冻食品必须用专用冷藏、冷冻载具运输，在运输过程中保持安全的冷藏、冷冻温度，冷冻食品没有曾经解冻痕迹或软化现象，包装呈干爽状态。食材应清洁，无损伤、腐烂现象，外包装完整，无寄生虫或已受虫害现象。</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（3）采取当场验收的方式，验收人认真检查货物，按“核对品种→索证→抽查(检测）→数量、重量、质量、价格验收→签名确认→入库”的程序完成验收。</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要求投标人提供产品质量检测报告及卫生合格报告书，肉类产品应提供当地卫生部门开具的动物检验检疫合格票、产品检疫合格证，证明内容与产品内容要一致。投标人以提供原件为主，不能留原件的提供复印件。</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（4）发现食品安全质量问题的处理</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抽查时发现食品质量不过关或影响食用安全的，对当日</w:t>
      </w:r>
      <w:r>
        <w:rPr>
          <w:rFonts w:ascii="仿宋_GB2312" w:eastAsia="仿宋_GB2312" w:hAnsi="仿宋_GB2312" w:cs="仿宋_GB2312" w:hint="eastAsia"/>
          <w:bCs/>
          <w:sz w:val="32"/>
          <w:szCs w:val="32"/>
        </w:rPr>
        <w:lastRenderedPageBreak/>
        <w:t>所送同批次产品全部退货。</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若抽查未发现问题，按储藏要求储藏后在加工食用前发现产品质量问题的，投标人必须退货或更换。</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4.退（补）货流程</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不符合采购要求的货物，由验收人员直接向投标人提出退（补）货申请，投标人按照申请内容给予退（补）货。发现质量隐患，但双方对质量或重量有争议的可送具有检验资质的部门检测，检测费用由投标人承担。对数量不足或退货的，投标人必须1小时内补送订单品种。</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包装带箱、筐的食材按照去除箱、筐后的重量计算。投标人需配合采购人库管人员进行倒筐称重，共同签字确认。</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（三）货物验收方案</w:t>
      </w:r>
    </w:p>
    <w:p w:rsidR="001B2944" w:rsidRDefault="001B2944" w:rsidP="00706670">
      <w:pPr>
        <w:pStyle w:val="Normal0"/>
        <w:overflowPunct w:val="0"/>
        <w:adjustRightInd w:val="0"/>
        <w:snapToGrid w:val="0"/>
        <w:spacing w:after="0" w:line="560" w:lineRule="exact"/>
        <w:ind w:firstLineChars="200" w:firstLine="640"/>
        <w:rPr>
          <w:sz w:val="32"/>
          <w:szCs w:val="32"/>
        </w:rPr>
      </w:pPr>
      <w:r>
        <w:rPr>
          <w:rFonts w:ascii="仿宋_GB2312" w:eastAsia="仿宋_GB2312" w:hAnsi="仿宋_GB2312" w:cs="仿宋_GB2312" w:hint="eastAsia"/>
          <w:bCs/>
          <w:sz w:val="32"/>
          <w:szCs w:val="32"/>
        </w:rPr>
        <w:t>投标人必须按照本项目需求书要求详细阐述货物验收方案。对规定各项验收指标提出明确的验收前提条件和验收依据及标准，列明需要移交和交付的各类检验报告和证明证书。对验收中可能发现的问题，投标人应提出有效解决办法和补救措施。</w:t>
      </w:r>
    </w:p>
    <w:p w:rsidR="001B2944" w:rsidRPr="006F0064" w:rsidRDefault="001B2944" w:rsidP="00706670">
      <w:pPr>
        <w:adjustRightInd w:val="0"/>
        <w:snapToGrid w:val="0"/>
        <w:spacing w:after="0" w:line="560" w:lineRule="exact"/>
        <w:ind w:firstLineChars="200" w:firstLine="640"/>
        <w:rPr>
          <w:rFonts w:ascii="黑体" w:eastAsia="黑体" w:hAnsi="黑体" w:cstheme="minorBidi"/>
          <w:noProof/>
          <w:snapToGrid w:val="0"/>
          <w:sz w:val="32"/>
          <w:szCs w:val="32"/>
        </w:rPr>
      </w:pPr>
      <w:r w:rsidRPr="006F0064">
        <w:rPr>
          <w:rFonts w:ascii="黑体" w:eastAsia="黑体" w:hAnsi="黑体" w:cstheme="minorBidi" w:hint="eastAsia"/>
          <w:noProof/>
          <w:snapToGrid w:val="0"/>
          <w:sz w:val="32"/>
          <w:szCs w:val="32"/>
        </w:rPr>
        <w:t>七、其他要求</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（一）定价和结算依据</w:t>
      </w:r>
    </w:p>
    <w:p w:rsidR="001B2944" w:rsidRDefault="001B2944" w:rsidP="00706670">
      <w:pPr>
        <w:pStyle w:val="Normal0"/>
        <w:widowControl/>
        <w:overflowPunct w:val="0"/>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Cs/>
          <w:sz w:val="32"/>
          <w:szCs w:val="32"/>
        </w:rPr>
        <w:t>1.</w:t>
      </w:r>
      <w:r w:rsidRPr="00D4399E">
        <w:rPr>
          <w:rFonts w:ascii="仿宋_GB2312" w:eastAsia="仿宋_GB2312" w:hAnsi="仿宋_GB2312" w:cs="仿宋_GB2312" w:hint="eastAsia"/>
          <w:sz w:val="32"/>
          <w:szCs w:val="32"/>
        </w:rPr>
        <w:t>结算价格=费率×</w:t>
      </w:r>
      <w:r w:rsidRPr="00D4399E">
        <w:rPr>
          <w:rFonts w:ascii="仿宋_GB2312" w:eastAsia="仿宋_GB2312" w:hAnsi="仿宋_GB2312" w:cs="仿宋_GB2312" w:hint="eastAsia"/>
          <w:bCs/>
          <w:sz w:val="32"/>
          <w:szCs w:val="32"/>
        </w:rPr>
        <w:t>报价网站食材平均价格</w:t>
      </w:r>
      <w:r w:rsidRPr="00D4399E">
        <w:rPr>
          <w:rFonts w:ascii="仿宋_GB2312" w:eastAsia="仿宋_GB2312" w:hAnsi="仿宋_GB2312" w:cs="仿宋_GB2312" w:hint="eastAsia"/>
          <w:sz w:val="32"/>
          <w:szCs w:val="32"/>
        </w:rPr>
        <w:t>（或报价网站食材价格）×1.1（或1）。</w:t>
      </w:r>
    </w:p>
    <w:p w:rsidR="001B2944" w:rsidRDefault="001B2944" w:rsidP="00706670">
      <w:pPr>
        <w:pStyle w:val="Normal0"/>
        <w:widowControl/>
        <w:overflowPunct w:val="0"/>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sz w:val="32"/>
          <w:szCs w:val="32"/>
        </w:rPr>
        <w:t>依次参照北京创价市场价格信息网、北京新发地网站、北京京丰岳各庄农副批发市场中心网站</w:t>
      </w:r>
      <w:r>
        <w:rPr>
          <w:rFonts w:ascii="仿宋_GB2312" w:eastAsia="仿宋_GB2312" w:hAnsi="仿宋_GB2312" w:cs="仿宋_GB2312" w:hint="eastAsia"/>
          <w:bCs/>
          <w:sz w:val="32"/>
          <w:szCs w:val="32"/>
        </w:rPr>
        <w:t>为定价依据</w:t>
      </w:r>
      <w:r>
        <w:rPr>
          <w:rFonts w:ascii="仿宋_GB2312" w:eastAsia="仿宋_GB2312" w:hAnsi="仿宋_GB2312" w:cs="仿宋_GB2312" w:hint="eastAsia"/>
          <w:sz w:val="32"/>
          <w:szCs w:val="32"/>
        </w:rPr>
        <w:t>确定具体的“</w:t>
      </w:r>
      <w:r>
        <w:rPr>
          <w:rFonts w:ascii="仿宋_GB2312" w:eastAsia="仿宋_GB2312" w:hAnsi="仿宋_GB2312" w:cs="仿宋_GB2312" w:hint="eastAsia"/>
          <w:bCs/>
          <w:sz w:val="32"/>
          <w:szCs w:val="32"/>
        </w:rPr>
        <w:t>报价网站食材平均价格”</w:t>
      </w:r>
      <w:r>
        <w:rPr>
          <w:rFonts w:ascii="仿宋_GB2312" w:eastAsia="仿宋_GB2312" w:hAnsi="仿宋_GB2312" w:cs="仿宋_GB2312" w:hint="eastAsia"/>
          <w:sz w:val="32"/>
          <w:szCs w:val="32"/>
        </w:rPr>
        <w:t>，定价单位为500克</w:t>
      </w:r>
      <w:r>
        <w:rPr>
          <w:rFonts w:ascii="仿宋_GB2312" w:eastAsia="仿宋_GB2312" w:hAnsi="仿宋_GB2312" w:cs="仿宋_GB2312" w:hint="eastAsia"/>
          <w:bCs/>
          <w:sz w:val="32"/>
          <w:szCs w:val="32"/>
        </w:rPr>
        <w:t>，结算价</w:t>
      </w:r>
      <w:r>
        <w:rPr>
          <w:rFonts w:ascii="仿宋_GB2312" w:eastAsia="仿宋_GB2312" w:hAnsi="仿宋_GB2312" w:cs="仿宋_GB2312" w:hint="eastAsia"/>
          <w:bCs/>
          <w:sz w:val="32"/>
          <w:szCs w:val="32"/>
        </w:rPr>
        <w:lastRenderedPageBreak/>
        <w:t>格=费率×报价网站食材平均价格×1.1。</w:t>
      </w:r>
      <w:r>
        <w:rPr>
          <w:rFonts w:ascii="仿宋_GB2312" w:eastAsia="仿宋_GB2312" w:hAnsi="仿宋_GB2312" w:cs="仿宋_GB2312" w:hint="eastAsia"/>
          <w:sz w:val="32"/>
          <w:szCs w:val="32"/>
        </w:rPr>
        <w:t>价格</w:t>
      </w:r>
      <w:r>
        <w:rPr>
          <w:rFonts w:ascii="仿宋_GB2312" w:eastAsia="仿宋_GB2312" w:hAnsi="仿宋_GB2312" w:cs="仿宋_GB2312" w:hint="eastAsia"/>
          <w:bCs/>
          <w:sz w:val="32"/>
          <w:szCs w:val="32"/>
        </w:rPr>
        <w:t>时间基准以上月16日至最后一日平均价为基准计算本月1-15日价格，以本月1-15日平均价为基准计算本月16日至月底最后一日价格。</w:t>
      </w:r>
    </w:p>
    <w:p w:rsidR="001B2944" w:rsidRDefault="001B2944" w:rsidP="00706670">
      <w:pPr>
        <w:pStyle w:val="Normal0"/>
        <w:widowControl/>
        <w:overflowPunct w:val="0"/>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hint="eastAsia"/>
          <w:sz w:val="32"/>
          <w:szCs w:val="32"/>
        </w:rPr>
        <w:t>以上网站没有的货物，依次参照多点APP、京东APP、美团小象超市APP进行定价，定价单位为500克，网站零售商品有多个规格的，以最大规格的每500克价格为定价依据确定具体的“</w:t>
      </w:r>
      <w:r>
        <w:rPr>
          <w:rFonts w:ascii="仿宋_GB2312" w:eastAsia="仿宋_GB2312" w:hAnsi="仿宋_GB2312" w:cs="仿宋_GB2312" w:hint="eastAsia"/>
          <w:bCs/>
          <w:sz w:val="32"/>
          <w:szCs w:val="32"/>
        </w:rPr>
        <w:t>报价网站食材价格”，结算价格=费率×报价网站食材价格×1。</w:t>
      </w:r>
      <w:r>
        <w:rPr>
          <w:rFonts w:ascii="仿宋_GB2312" w:eastAsia="仿宋_GB2312" w:hAnsi="仿宋_GB2312" w:cs="仿宋_GB2312" w:hint="eastAsia"/>
          <w:sz w:val="32"/>
          <w:szCs w:val="32"/>
        </w:rPr>
        <w:t>价格</w:t>
      </w:r>
      <w:r>
        <w:rPr>
          <w:rFonts w:ascii="仿宋_GB2312" w:eastAsia="仿宋_GB2312" w:hAnsi="仿宋_GB2312" w:cs="仿宋_GB2312" w:hint="eastAsia"/>
          <w:bCs/>
          <w:sz w:val="32"/>
          <w:szCs w:val="32"/>
        </w:rPr>
        <w:t>时间基准为以上月最后一日价格为基准计算本月1-15日价格，以本月15日价格为基准计算本月16日至月底最后一日价格。</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sidRPr="00C62F22">
        <w:rPr>
          <w:rFonts w:ascii="仿宋_GB2312" w:eastAsia="仿宋_GB2312" w:hAnsi="仿宋_GB2312" w:cs="仿宋_GB2312" w:hint="eastAsia"/>
          <w:bCs/>
          <w:sz w:val="32"/>
          <w:szCs w:val="32"/>
        </w:rPr>
        <w:t>2.投标费率：投标人应在定价依据基础上，同时结合产品价格、运输、装卸、售后服务、搬运费、税金等情况，对采购项目进行投标费率报价，投标费率不大于1。</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3.如遇某品目食材市场价格在一个价格周期内出现剧烈波动超5%以上的，中标供应商应主动向采购人提交申请，经双方友好协商，该食材的结算价格在该价格周期可做调整。</w:t>
      </w:r>
    </w:p>
    <w:p w:rsidR="001B2944" w:rsidRDefault="001B2944" w:rsidP="00706670">
      <w:pPr>
        <w:widowControl/>
        <w:autoSpaceDE w:val="0"/>
        <w:autoSpaceDN w:val="0"/>
        <w:adjustRightInd w:val="0"/>
        <w:snapToGrid w:val="0"/>
        <w:spacing w:after="0" w:line="560" w:lineRule="exact"/>
        <w:ind w:firstLineChars="200" w:firstLine="640"/>
        <w:textAlignment w:val="baseline"/>
        <w:rPr>
          <w:rFonts w:ascii="仿宋_GB2312" w:eastAsia="仿宋_GB2312" w:hAnsi="仿宋_GB2312" w:cs="仿宋_GB2312"/>
          <w:bCs/>
          <w:sz w:val="32"/>
          <w:szCs w:val="32"/>
        </w:rPr>
      </w:pPr>
      <w:r>
        <w:rPr>
          <w:rFonts w:ascii="仿宋_GB2312" w:eastAsia="仿宋_GB2312" w:hAnsi="仿宋_GB2312" w:cs="仿宋_GB2312"/>
          <w:bCs/>
          <w:sz w:val="32"/>
          <w:szCs w:val="32"/>
        </w:rPr>
        <w:t>4</w:t>
      </w:r>
      <w:r w:rsidRPr="00D4399E">
        <w:rPr>
          <w:rFonts w:ascii="仿宋_GB2312" w:eastAsia="仿宋_GB2312" w:hAnsi="仿宋_GB2312" w:cs="仿宋_GB2312" w:hint="eastAsia"/>
          <w:bCs/>
          <w:sz w:val="32"/>
          <w:szCs w:val="32"/>
        </w:rPr>
        <w:t>.为便于投标人了解本包常用食材的平均价格信息，供投标参考，领取招标文件的供应商可以同时领取一份北京创价市场价格信息网中本包常用食材</w:t>
      </w:r>
      <w:r>
        <w:rPr>
          <w:rFonts w:ascii="仿宋_GB2312" w:eastAsia="仿宋_GB2312" w:hAnsi="仿宋_GB2312" w:cs="仿宋_GB2312"/>
          <w:bCs/>
          <w:sz w:val="32"/>
          <w:szCs w:val="32"/>
        </w:rPr>
        <w:t>6</w:t>
      </w:r>
      <w:r w:rsidRPr="00D4399E">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16</w:t>
      </w:r>
      <w:r w:rsidRPr="00D4399E">
        <w:rPr>
          <w:rFonts w:ascii="仿宋_GB2312" w:eastAsia="仿宋_GB2312" w:hAnsi="仿宋_GB2312" w:cs="仿宋_GB2312" w:hint="eastAsia"/>
          <w:bCs/>
          <w:sz w:val="32"/>
          <w:szCs w:val="32"/>
        </w:rPr>
        <w:t>日至</w:t>
      </w:r>
      <w:r>
        <w:rPr>
          <w:rFonts w:ascii="仿宋_GB2312" w:eastAsia="仿宋_GB2312" w:hAnsi="仿宋_GB2312" w:cs="仿宋_GB2312"/>
          <w:bCs/>
          <w:sz w:val="32"/>
          <w:szCs w:val="32"/>
        </w:rPr>
        <w:t>30</w:t>
      </w:r>
      <w:r w:rsidRPr="00D4399E">
        <w:rPr>
          <w:rFonts w:ascii="仿宋_GB2312" w:eastAsia="仿宋_GB2312" w:hAnsi="仿宋_GB2312" w:cs="仿宋_GB2312" w:hint="eastAsia"/>
          <w:bCs/>
          <w:sz w:val="32"/>
          <w:szCs w:val="32"/>
        </w:rPr>
        <w:t>日的平均价格信息。</w:t>
      </w:r>
    </w:p>
    <w:p w:rsidR="001B2944" w:rsidRPr="009D00C2" w:rsidRDefault="001B2944" w:rsidP="00706670">
      <w:pPr>
        <w:pStyle w:val="Normal0"/>
        <w:adjustRightInd w:val="0"/>
        <w:snapToGrid w:val="0"/>
        <w:spacing w:after="0" w:line="560" w:lineRule="exact"/>
        <w:ind w:firstLineChars="200" w:firstLine="640"/>
        <w:rPr>
          <w:rFonts w:ascii="楷体" w:eastAsia="楷体" w:hAnsi="楷体" w:cs="楷体"/>
          <w:sz w:val="32"/>
          <w:szCs w:val="32"/>
        </w:rPr>
      </w:pPr>
      <w:r w:rsidRPr="009D00C2">
        <w:rPr>
          <w:rFonts w:ascii="楷体" w:eastAsia="楷体" w:hAnsi="楷体" w:cs="楷体" w:hint="eastAsia"/>
          <w:sz w:val="32"/>
          <w:szCs w:val="32"/>
        </w:rPr>
        <w:t>（二）付款安排</w:t>
      </w:r>
    </w:p>
    <w:p w:rsidR="001B2944" w:rsidRDefault="001B2944" w:rsidP="00706670">
      <w:pPr>
        <w:pStyle w:val="Normal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1.核对货款</w:t>
      </w:r>
    </w:p>
    <w:p w:rsidR="001B2944" w:rsidRDefault="001B2944" w:rsidP="00706670">
      <w:pPr>
        <w:pStyle w:val="111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每月5日前中标供应商按照原始验收单据主动与采购人核对上一个月的货款。</w:t>
      </w:r>
    </w:p>
    <w:p w:rsidR="001B2944" w:rsidRDefault="001B2944" w:rsidP="00706670">
      <w:pPr>
        <w:pStyle w:val="Normal0"/>
        <w:overflowPunct w:val="0"/>
        <w:adjustRightInd w:val="0"/>
        <w:snapToGrid w:val="0"/>
        <w:spacing w:after="0"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2.付款方式</w:t>
      </w:r>
    </w:p>
    <w:p w:rsidR="001B2944" w:rsidRPr="001D137C" w:rsidRDefault="001B2944" w:rsidP="00706670">
      <w:pPr>
        <w:widowControl/>
        <w:autoSpaceDE w:val="0"/>
        <w:autoSpaceDN w:val="0"/>
        <w:adjustRightInd w:val="0"/>
        <w:snapToGrid w:val="0"/>
        <w:spacing w:after="0" w:line="560" w:lineRule="exact"/>
        <w:ind w:firstLineChars="200" w:firstLine="640"/>
        <w:textAlignment w:val="baseline"/>
        <w:rPr>
          <w:rFonts w:ascii="仿宋_GB2312" w:eastAsia="仿宋_GB2312"/>
          <w:noProof/>
          <w:snapToGrid w:val="0"/>
          <w:color w:val="000000"/>
          <w:kern w:val="0"/>
          <w:sz w:val="32"/>
          <w:szCs w:val="32"/>
        </w:rPr>
      </w:pPr>
      <w:r w:rsidRPr="001D137C">
        <w:rPr>
          <w:rFonts w:ascii="仿宋_GB2312" w:eastAsia="仿宋_GB2312"/>
          <w:noProof/>
          <w:snapToGrid w:val="0"/>
          <w:color w:val="000000"/>
          <w:kern w:val="0"/>
          <w:sz w:val="32"/>
          <w:szCs w:val="32"/>
        </w:rPr>
        <w:t>双方核对货款账目无误后，中标供应商于每月10日前向采购人提供付款材料。每次办理付款时，中标供应商应提供发票、付款申请（格式见合同）、付款明细</w:t>
      </w:r>
      <w:bookmarkStart w:id="2" w:name="_GoBack"/>
      <w:bookmarkEnd w:id="2"/>
      <w:r w:rsidRPr="001D137C">
        <w:rPr>
          <w:rFonts w:ascii="仿宋_GB2312" w:eastAsia="仿宋_GB2312"/>
          <w:noProof/>
          <w:snapToGrid w:val="0"/>
          <w:color w:val="000000"/>
          <w:kern w:val="0"/>
          <w:sz w:val="32"/>
          <w:szCs w:val="32"/>
        </w:rPr>
        <w:t>、货物验收单据和合同约定的其他资料。</w:t>
      </w:r>
    </w:p>
    <w:p w:rsidR="001B2944" w:rsidRPr="00B67CE7" w:rsidRDefault="001B2944" w:rsidP="00706670">
      <w:pPr>
        <w:widowControl/>
        <w:autoSpaceDE w:val="0"/>
        <w:autoSpaceDN w:val="0"/>
        <w:adjustRightInd w:val="0"/>
        <w:snapToGrid w:val="0"/>
        <w:spacing w:line="560" w:lineRule="exact"/>
        <w:ind w:firstLineChars="200" w:firstLine="640"/>
        <w:textAlignment w:val="baseline"/>
      </w:pPr>
      <w:r w:rsidRPr="001D137C">
        <w:rPr>
          <w:rFonts w:ascii="仿宋_GB2312" w:eastAsia="仿宋_GB2312"/>
          <w:noProof/>
          <w:snapToGrid w:val="0"/>
          <w:color w:val="000000"/>
          <w:kern w:val="0"/>
          <w:sz w:val="32"/>
          <w:szCs w:val="32"/>
        </w:rPr>
        <w:t>双方核对货款账目无误后60天内，满足合同约定支付条件的，采购人将资金支付到合同约定的中标供应商账户，双方另有争议除外。对账、开票、付款日遇节假日可顺延，采购人因遇不可抗力因素需延长付款时间需通过书面、电子邮件或其他双方约定的联络方式通知中标供应商。</w:t>
      </w:r>
    </w:p>
    <w:p w:rsidR="00490D08" w:rsidRPr="001B2944" w:rsidRDefault="00490D08" w:rsidP="00706670">
      <w:pPr>
        <w:pStyle w:val="a4"/>
        <w:spacing w:after="0" w:line="560" w:lineRule="exact"/>
        <w:ind w:firstLine="640"/>
        <w:jc w:val="center"/>
        <w:outlineLvl w:val="0"/>
      </w:pPr>
    </w:p>
    <w:sectPr w:rsidR="00490D08" w:rsidRPr="001B2944" w:rsidSect="0016154E">
      <w:footerReference w:type="default" r:id="rId8"/>
      <w:pgSz w:w="11906" w:h="16838"/>
      <w:pgMar w:top="993" w:right="1800" w:bottom="567" w:left="1800" w:header="851" w:footer="992" w:gutter="0"/>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3C9" w:rsidRDefault="00E273C9">
      <w:pPr>
        <w:spacing w:line="240" w:lineRule="auto"/>
      </w:pPr>
      <w:r>
        <w:separator/>
      </w:r>
    </w:p>
  </w:endnote>
  <w:endnote w:type="continuationSeparator" w:id="1">
    <w:p w:rsidR="00E273C9" w:rsidRDefault="00E273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roman"/>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090911"/>
      <w:docPartObj>
        <w:docPartGallery w:val="Page Numbers (Bottom of Page)"/>
        <w:docPartUnique/>
      </w:docPartObj>
    </w:sdtPr>
    <w:sdtContent>
      <w:p w:rsidR="002B2142" w:rsidRDefault="002B2142" w:rsidP="0016154E">
        <w:pPr>
          <w:pStyle w:val="a5"/>
          <w:jc w:val="center"/>
        </w:pPr>
        <w:fldSimple w:instr="PAGE   \* MERGEFORMAT">
          <w:r w:rsidRPr="002B2142">
            <w:rPr>
              <w:noProof/>
              <w:lang w:val="zh-CN"/>
            </w:rPr>
            <w:t>25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3C9" w:rsidRDefault="00E273C9">
      <w:pPr>
        <w:spacing w:line="240" w:lineRule="auto"/>
      </w:pPr>
      <w:r>
        <w:separator/>
      </w:r>
    </w:p>
  </w:footnote>
  <w:footnote w:type="continuationSeparator" w:id="1">
    <w:p w:rsidR="00E273C9" w:rsidRDefault="00E273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340CA"/>
    <w:multiLevelType w:val="singleLevel"/>
    <w:tmpl w:val="B9F340CA"/>
    <w:lvl w:ilvl="0">
      <w:start w:val="1"/>
      <w:numFmt w:val="chineseCounting"/>
      <w:suff w:val="nothing"/>
      <w:lvlText w:val="（%1）"/>
      <w:lvlJc w:val="left"/>
      <w:rPr>
        <w:rFonts w:hint="eastAsia"/>
      </w:rPr>
    </w:lvl>
  </w:abstractNum>
  <w:abstractNum w:abstractNumId="1">
    <w:nsid w:val="BBFA512B"/>
    <w:multiLevelType w:val="singleLevel"/>
    <w:tmpl w:val="BBFA512B"/>
    <w:lvl w:ilvl="0">
      <w:start w:val="1"/>
      <w:numFmt w:val="decimal"/>
      <w:lvlText w:val="%1."/>
      <w:lvlJc w:val="left"/>
      <w:pPr>
        <w:tabs>
          <w:tab w:val="left" w:pos="312"/>
        </w:tabs>
      </w:pPr>
    </w:lvl>
  </w:abstractNum>
  <w:abstractNum w:abstractNumId="2">
    <w:nsid w:val="BF5E7A47"/>
    <w:multiLevelType w:val="singleLevel"/>
    <w:tmpl w:val="BF5E7A47"/>
    <w:lvl w:ilvl="0">
      <w:start w:val="2"/>
      <w:numFmt w:val="decimal"/>
      <w:lvlText w:val="%1."/>
      <w:lvlJc w:val="left"/>
      <w:pPr>
        <w:tabs>
          <w:tab w:val="left" w:pos="312"/>
        </w:tabs>
      </w:pPr>
    </w:lvl>
  </w:abstractNum>
  <w:abstractNum w:abstractNumId="3">
    <w:nsid w:val="DDFF37B1"/>
    <w:multiLevelType w:val="singleLevel"/>
    <w:tmpl w:val="DDFF37B1"/>
    <w:lvl w:ilvl="0">
      <w:start w:val="2"/>
      <w:numFmt w:val="chineseCounting"/>
      <w:suff w:val="nothing"/>
      <w:lvlText w:val="（%1）"/>
      <w:lvlJc w:val="left"/>
      <w:rPr>
        <w:rFonts w:hint="eastAsia"/>
      </w:rPr>
    </w:lvl>
  </w:abstractNum>
  <w:abstractNum w:abstractNumId="4">
    <w:nsid w:val="DEFFA713"/>
    <w:multiLevelType w:val="singleLevel"/>
    <w:tmpl w:val="DEFFA713"/>
    <w:lvl w:ilvl="0">
      <w:start w:val="5"/>
      <w:numFmt w:val="decimal"/>
      <w:lvlText w:val="%1."/>
      <w:lvlJc w:val="left"/>
      <w:pPr>
        <w:tabs>
          <w:tab w:val="left" w:pos="312"/>
        </w:tabs>
      </w:pPr>
    </w:lvl>
  </w:abstractNum>
  <w:abstractNum w:abstractNumId="5">
    <w:nsid w:val="E8E1DFD6"/>
    <w:multiLevelType w:val="singleLevel"/>
    <w:tmpl w:val="E8E1DFD6"/>
    <w:lvl w:ilvl="0">
      <w:start w:val="1"/>
      <w:numFmt w:val="decimal"/>
      <w:suff w:val="nothing"/>
      <w:lvlText w:val="（%1）"/>
      <w:lvlJc w:val="left"/>
    </w:lvl>
  </w:abstractNum>
  <w:abstractNum w:abstractNumId="6">
    <w:nsid w:val="F3C4045E"/>
    <w:multiLevelType w:val="singleLevel"/>
    <w:tmpl w:val="F3C4045E"/>
    <w:lvl w:ilvl="0">
      <w:start w:val="2"/>
      <w:numFmt w:val="chineseCounting"/>
      <w:suff w:val="nothing"/>
      <w:lvlText w:val="%1、"/>
      <w:lvlJc w:val="left"/>
      <w:rPr>
        <w:rFonts w:hint="eastAsia"/>
      </w:rPr>
    </w:lvl>
  </w:abstractNum>
  <w:abstractNum w:abstractNumId="7">
    <w:nsid w:val="00000002"/>
    <w:multiLevelType w:val="multilevel"/>
    <w:tmpl w:val="00000002"/>
    <w:lvl w:ilvl="0">
      <w:start w:val="1"/>
      <w:numFmt w:val="decimal"/>
      <w:pStyle w:val="10"/>
      <w:lvlText w:val="%1."/>
      <w:lvlJc w:val="left"/>
      <w:pPr>
        <w:tabs>
          <w:tab w:val="left" w:pos="900"/>
        </w:tabs>
        <w:ind w:left="900" w:hanging="420"/>
      </w:pPr>
      <w:rPr>
        <w:b w:val="0"/>
        <w:i w:val="0"/>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737B4308"/>
    <w:multiLevelType w:val="singleLevel"/>
    <w:tmpl w:val="737B4308"/>
    <w:lvl w:ilvl="0">
      <w:start w:val="2"/>
      <w:numFmt w:val="decimal"/>
      <w:suff w:val="nothing"/>
      <w:lvlText w:val="（%1）"/>
      <w:lvlJc w:val="left"/>
    </w:lvl>
  </w:abstractNum>
  <w:num w:numId="1">
    <w:abstractNumId w:val="7"/>
  </w:num>
  <w:num w:numId="2">
    <w:abstractNumId w:val="3"/>
  </w:num>
  <w:num w:numId="3">
    <w:abstractNumId w:val="6"/>
  </w:num>
  <w:num w:numId="4">
    <w:abstractNumId w:val="8"/>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mZTQ1MzMyMDFlMzgyMTI5OTE0NWQxZjBiODM5MDUifQ=="/>
  </w:docVars>
  <w:rsids>
    <w:rsidRoot w:val="4E563E89"/>
    <w:rsid w:val="DFAF8BBC"/>
    <w:rsid w:val="EBE2A03E"/>
    <w:rsid w:val="00000225"/>
    <w:rsid w:val="00042A15"/>
    <w:rsid w:val="00047069"/>
    <w:rsid w:val="00051CAF"/>
    <w:rsid w:val="000552F2"/>
    <w:rsid w:val="000D032C"/>
    <w:rsid w:val="0016154E"/>
    <w:rsid w:val="00191C63"/>
    <w:rsid w:val="00194929"/>
    <w:rsid w:val="001961ED"/>
    <w:rsid w:val="001B2944"/>
    <w:rsid w:val="002226AD"/>
    <w:rsid w:val="00226275"/>
    <w:rsid w:val="002A22B5"/>
    <w:rsid w:val="002B2142"/>
    <w:rsid w:val="002C0E70"/>
    <w:rsid w:val="00304BE4"/>
    <w:rsid w:val="00357147"/>
    <w:rsid w:val="00385339"/>
    <w:rsid w:val="003853B7"/>
    <w:rsid w:val="003A2AD3"/>
    <w:rsid w:val="003C2F46"/>
    <w:rsid w:val="003D2BEC"/>
    <w:rsid w:val="003E405D"/>
    <w:rsid w:val="003F14C3"/>
    <w:rsid w:val="00423335"/>
    <w:rsid w:val="00490D08"/>
    <w:rsid w:val="004D1B2C"/>
    <w:rsid w:val="004D5289"/>
    <w:rsid w:val="004F5C0C"/>
    <w:rsid w:val="00541415"/>
    <w:rsid w:val="00560A1E"/>
    <w:rsid w:val="00570EE7"/>
    <w:rsid w:val="0058220E"/>
    <w:rsid w:val="00646307"/>
    <w:rsid w:val="00650B4A"/>
    <w:rsid w:val="006F0064"/>
    <w:rsid w:val="006F6BEE"/>
    <w:rsid w:val="00706670"/>
    <w:rsid w:val="00725946"/>
    <w:rsid w:val="007B52BE"/>
    <w:rsid w:val="008311EA"/>
    <w:rsid w:val="00852EBA"/>
    <w:rsid w:val="008A2086"/>
    <w:rsid w:val="008A7F6A"/>
    <w:rsid w:val="008D623E"/>
    <w:rsid w:val="0090468B"/>
    <w:rsid w:val="00942CBC"/>
    <w:rsid w:val="009518E2"/>
    <w:rsid w:val="00980747"/>
    <w:rsid w:val="00987962"/>
    <w:rsid w:val="009C2624"/>
    <w:rsid w:val="009D00C2"/>
    <w:rsid w:val="009F379C"/>
    <w:rsid w:val="00A572FD"/>
    <w:rsid w:val="00AA7954"/>
    <w:rsid w:val="00AB1835"/>
    <w:rsid w:val="00AC4EDB"/>
    <w:rsid w:val="00B64794"/>
    <w:rsid w:val="00B67CE7"/>
    <w:rsid w:val="00B84347"/>
    <w:rsid w:val="00B855C9"/>
    <w:rsid w:val="00BA1101"/>
    <w:rsid w:val="00C62F22"/>
    <w:rsid w:val="00CB3AF3"/>
    <w:rsid w:val="00CF737C"/>
    <w:rsid w:val="00D14D6B"/>
    <w:rsid w:val="00D16CD3"/>
    <w:rsid w:val="00D31218"/>
    <w:rsid w:val="00D31F13"/>
    <w:rsid w:val="00D4399E"/>
    <w:rsid w:val="00D765AB"/>
    <w:rsid w:val="00DF62AB"/>
    <w:rsid w:val="00E23E49"/>
    <w:rsid w:val="00E273C9"/>
    <w:rsid w:val="00EF0A6F"/>
    <w:rsid w:val="00F42EDC"/>
    <w:rsid w:val="00F83E60"/>
    <w:rsid w:val="1928141A"/>
    <w:rsid w:val="32247866"/>
    <w:rsid w:val="37BDCA16"/>
    <w:rsid w:val="4E563E89"/>
    <w:rsid w:val="4F4B7680"/>
    <w:rsid w:val="5BAC54D3"/>
    <w:rsid w:val="7F37B19E"/>
    <w:rsid w:val="7F74D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F0A6F"/>
    <w:pPr>
      <w:widowControl w:val="0"/>
      <w:spacing w:after="160" w:line="259" w:lineRule="auto"/>
      <w:jc w:val="both"/>
    </w:pPr>
    <w:rPr>
      <w:rFonts w:ascii="Times New Roman" w:eastAsia="宋体"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EF0A6F"/>
    <w:pPr>
      <w:spacing w:after="120"/>
    </w:pPr>
  </w:style>
  <w:style w:type="paragraph" w:styleId="a4">
    <w:name w:val="Plain Text"/>
    <w:basedOn w:val="a"/>
    <w:link w:val="Char"/>
    <w:qFormat/>
    <w:rsid w:val="00EF0A6F"/>
    <w:rPr>
      <w:rFonts w:ascii="宋体" w:hAnsi="Courier New"/>
      <w:kern w:val="0"/>
      <w:sz w:val="20"/>
      <w:szCs w:val="21"/>
    </w:rPr>
  </w:style>
  <w:style w:type="paragraph" w:styleId="a5">
    <w:name w:val="footer"/>
    <w:basedOn w:val="a"/>
    <w:link w:val="Char0"/>
    <w:uiPriority w:val="99"/>
    <w:unhideWhenUsed/>
    <w:qFormat/>
    <w:rsid w:val="00EF0A6F"/>
    <w:pPr>
      <w:tabs>
        <w:tab w:val="center" w:pos="4153"/>
        <w:tab w:val="right" w:pos="8306"/>
      </w:tabs>
      <w:snapToGrid w:val="0"/>
      <w:jc w:val="left"/>
    </w:pPr>
    <w:rPr>
      <w:sz w:val="18"/>
      <w:szCs w:val="18"/>
    </w:rPr>
  </w:style>
  <w:style w:type="paragraph" w:customStyle="1" w:styleId="Normal0">
    <w:name w:val="Normal_0"/>
    <w:next w:val="NormalIndent10"/>
    <w:qFormat/>
    <w:rsid w:val="00EF0A6F"/>
    <w:pPr>
      <w:widowControl w:val="0"/>
      <w:spacing w:after="160" w:line="259" w:lineRule="auto"/>
      <w:jc w:val="both"/>
    </w:pPr>
    <w:rPr>
      <w:rFonts w:ascii="Times New Roman" w:eastAsia="宋体" w:hAnsi="Times New Roman" w:cs="Times New Roman"/>
      <w:kern w:val="2"/>
      <w:sz w:val="21"/>
      <w:szCs w:val="24"/>
    </w:rPr>
  </w:style>
  <w:style w:type="paragraph" w:customStyle="1" w:styleId="NormalIndent10">
    <w:name w:val="Normal Indent1_0"/>
    <w:basedOn w:val="a"/>
    <w:next w:val="Normal0"/>
    <w:qFormat/>
    <w:rsid w:val="00EF0A6F"/>
    <w:pPr>
      <w:spacing w:line="660" w:lineRule="exact"/>
      <w:ind w:firstLineChars="200" w:firstLine="720"/>
    </w:pPr>
    <w:rPr>
      <w:rFonts w:eastAsia="楷体_GB2312"/>
      <w:sz w:val="36"/>
      <w:szCs w:val="36"/>
    </w:rPr>
  </w:style>
  <w:style w:type="paragraph" w:customStyle="1" w:styleId="510">
    <w:name w:val="样式 5 10 磅"/>
    <w:next w:val="2572570"/>
    <w:qFormat/>
    <w:rsid w:val="00EF0A6F"/>
    <w:pPr>
      <w:widowControl w:val="0"/>
      <w:spacing w:after="160" w:line="259" w:lineRule="auto"/>
      <w:jc w:val="both"/>
    </w:pPr>
    <w:rPr>
      <w:rFonts w:ascii="Times New Roman" w:eastAsia="宋体" w:hAnsi="Times New Roman" w:cs="Times New Roman"/>
      <w:kern w:val="2"/>
      <w:sz w:val="21"/>
      <w:szCs w:val="24"/>
    </w:rPr>
  </w:style>
  <w:style w:type="paragraph" w:customStyle="1" w:styleId="2572570">
    <w:name w:val="样式 样式 (西文) 宋体 首行缩进:  2.57 字符 + 首行缩进:  2.57 字符_0"/>
    <w:qFormat/>
    <w:rsid w:val="00EF0A6F"/>
    <w:pPr>
      <w:widowControl w:val="0"/>
      <w:spacing w:after="160" w:line="360" w:lineRule="auto"/>
      <w:ind w:firstLine="257"/>
      <w:jc w:val="both"/>
    </w:pPr>
    <w:rPr>
      <w:rFonts w:ascii="宋体" w:eastAsia="方正黑体_GBK" w:hAnsi="宋体" w:cs="宋体"/>
      <w:kern w:val="2"/>
      <w:sz w:val="24"/>
      <w:szCs w:val="28"/>
      <w:lang w:eastAsia="en-US"/>
    </w:rPr>
  </w:style>
  <w:style w:type="paragraph" w:customStyle="1" w:styleId="Default">
    <w:name w:val="Default"/>
    <w:next w:val="2"/>
    <w:qFormat/>
    <w:rsid w:val="00EF0A6F"/>
    <w:pPr>
      <w:widowControl w:val="0"/>
      <w:autoSpaceDE w:val="0"/>
      <w:autoSpaceDN w:val="0"/>
      <w:adjustRightInd w:val="0"/>
      <w:spacing w:after="160" w:line="259" w:lineRule="auto"/>
    </w:pPr>
    <w:rPr>
      <w:rFonts w:ascii="宋体" w:eastAsia="宋体" w:hAnsi="Times New Roman" w:cs="宋体"/>
      <w:color w:val="000000"/>
      <w:sz w:val="24"/>
      <w:szCs w:val="24"/>
    </w:rPr>
  </w:style>
  <w:style w:type="paragraph" w:customStyle="1" w:styleId="2">
    <w:name w:val="样式 标题 2 + 宋体 五号 非加粗 黑色"/>
    <w:next w:val="a6"/>
    <w:qFormat/>
    <w:rsid w:val="00EF0A6F"/>
    <w:pPr>
      <w:keepNext/>
      <w:keepLines/>
      <w:widowControl w:val="0"/>
      <w:adjustRightInd w:val="0"/>
      <w:spacing w:before="260" w:after="260" w:line="416" w:lineRule="atLeast"/>
      <w:ind w:firstLineChars="200" w:firstLine="200"/>
      <w:textAlignment w:val="baseline"/>
      <w:outlineLvl w:val="1"/>
    </w:pPr>
    <w:rPr>
      <w:rFonts w:ascii="宋体" w:eastAsia="宋体" w:hAnsi="Times New Roman" w:cs="Times New Roman"/>
      <w:color w:val="000000"/>
      <w:sz w:val="21"/>
      <w:szCs w:val="32"/>
    </w:rPr>
  </w:style>
  <w:style w:type="paragraph" w:customStyle="1" w:styleId="a6">
    <w:name w:val="样式 宋体 五号 两端对齐 行距: 单倍行距"/>
    <w:basedOn w:val="a"/>
    <w:qFormat/>
    <w:rsid w:val="00EF0A6F"/>
    <w:rPr>
      <w:rFonts w:ascii="宋体"/>
      <w:sz w:val="21"/>
      <w:szCs w:val="24"/>
      <w:lang w:eastAsia="en-US"/>
    </w:rPr>
  </w:style>
  <w:style w:type="paragraph" w:customStyle="1" w:styleId="1110">
    <w:name w:val="样式 11 10 磅"/>
    <w:next w:val="118"/>
    <w:qFormat/>
    <w:rsid w:val="00EF0A6F"/>
    <w:pPr>
      <w:widowControl w:val="0"/>
      <w:spacing w:after="160" w:line="259" w:lineRule="auto"/>
      <w:jc w:val="both"/>
    </w:pPr>
    <w:rPr>
      <w:rFonts w:ascii="宋体" w:eastAsia="宋体" w:hAnsi="Times New Roman" w:cs="Times New Roman"/>
      <w:kern w:val="2"/>
      <w:sz w:val="21"/>
      <w:szCs w:val="21"/>
    </w:rPr>
  </w:style>
  <w:style w:type="paragraph" w:customStyle="1" w:styleId="118">
    <w:name w:val="正文118"/>
    <w:qFormat/>
    <w:rsid w:val="00EF0A6F"/>
    <w:pPr>
      <w:widowControl w:val="0"/>
      <w:spacing w:after="160" w:line="259" w:lineRule="auto"/>
      <w:jc w:val="both"/>
    </w:pPr>
    <w:rPr>
      <w:rFonts w:ascii="Calibri" w:eastAsia="宋体" w:hAnsi="Calibri" w:cs="Times New Roman"/>
      <w:kern w:val="2"/>
      <w:sz w:val="21"/>
      <w:szCs w:val="24"/>
      <w:lang w:eastAsia="en-US"/>
    </w:rPr>
  </w:style>
  <w:style w:type="paragraph" w:customStyle="1" w:styleId="10510">
    <w:name w:val="样式 105 10 磅"/>
    <w:next w:val="a7"/>
    <w:qFormat/>
    <w:rsid w:val="00EF0A6F"/>
    <w:pPr>
      <w:widowControl w:val="0"/>
      <w:spacing w:after="160" w:line="259" w:lineRule="auto"/>
      <w:jc w:val="both"/>
    </w:pPr>
    <w:rPr>
      <w:rFonts w:ascii="Times New Roman" w:eastAsia="宋体" w:hAnsi="Times New Roman" w:cs="Times New Roman"/>
      <w:kern w:val="2"/>
      <w:sz w:val="21"/>
      <w:szCs w:val="24"/>
    </w:rPr>
  </w:style>
  <w:style w:type="paragraph" w:customStyle="1" w:styleId="a7">
    <w:name w:val="五级条标题"/>
    <w:basedOn w:val="a8"/>
    <w:next w:val="Normal0"/>
    <w:qFormat/>
    <w:rsid w:val="00EF0A6F"/>
    <w:pPr>
      <w:tabs>
        <w:tab w:val="left" w:pos="900"/>
      </w:tabs>
      <w:outlineLvl w:val="5"/>
    </w:pPr>
  </w:style>
  <w:style w:type="paragraph" w:customStyle="1" w:styleId="a8">
    <w:name w:val="四级条标题"/>
    <w:basedOn w:val="a9"/>
    <w:next w:val="Normal0"/>
    <w:qFormat/>
    <w:rsid w:val="00EF0A6F"/>
    <w:pPr>
      <w:outlineLvl w:val="4"/>
    </w:pPr>
  </w:style>
  <w:style w:type="paragraph" w:customStyle="1" w:styleId="a9">
    <w:name w:val="三级条标题"/>
    <w:basedOn w:val="aa"/>
    <w:next w:val="Normal0"/>
    <w:qFormat/>
    <w:rsid w:val="00EF0A6F"/>
    <w:pPr>
      <w:outlineLvl w:val="3"/>
    </w:pPr>
  </w:style>
  <w:style w:type="paragraph" w:customStyle="1" w:styleId="aa">
    <w:name w:val="二级条标题"/>
    <w:basedOn w:val="ab"/>
    <w:next w:val="Normal0"/>
    <w:qFormat/>
    <w:rsid w:val="00EF0A6F"/>
    <w:pPr>
      <w:outlineLvl w:val="2"/>
    </w:pPr>
    <w:rPr>
      <w:rFonts w:ascii="宋体" w:eastAsia="宋体"/>
      <w:b w:val="0"/>
    </w:rPr>
  </w:style>
  <w:style w:type="paragraph" w:customStyle="1" w:styleId="ab">
    <w:name w:val="一级条标题"/>
    <w:basedOn w:val="ac"/>
    <w:next w:val="Normal0"/>
    <w:qFormat/>
    <w:rsid w:val="00EF0A6F"/>
    <w:pPr>
      <w:tabs>
        <w:tab w:val="left" w:pos="360"/>
        <w:tab w:val="left" w:pos="840"/>
      </w:tabs>
      <w:spacing w:beforeLines="0" w:afterLines="0"/>
      <w:ind w:hanging="840"/>
      <w:outlineLvl w:val="1"/>
    </w:pPr>
  </w:style>
  <w:style w:type="paragraph" w:customStyle="1" w:styleId="ac">
    <w:name w:val="章标题"/>
    <w:next w:val="Normal0"/>
    <w:qFormat/>
    <w:rsid w:val="00EF0A6F"/>
    <w:pPr>
      <w:spacing w:beforeLines="50" w:afterLines="50" w:line="460" w:lineRule="exact"/>
      <w:jc w:val="both"/>
      <w:outlineLvl w:val="0"/>
    </w:pPr>
    <w:rPr>
      <w:rFonts w:ascii="黑体" w:eastAsia="黑体" w:hAnsi="Times New Roman" w:cs="Times New Roman"/>
      <w:b/>
      <w:kern w:val="2"/>
      <w:sz w:val="28"/>
      <w:szCs w:val="28"/>
      <w:lang w:eastAsia="en-US"/>
    </w:rPr>
  </w:style>
  <w:style w:type="paragraph" w:customStyle="1" w:styleId="TOC70">
    <w:name w:val="TOC 7_0"/>
    <w:basedOn w:val="a"/>
    <w:next w:val="Normal0"/>
    <w:qFormat/>
    <w:rsid w:val="00EF0A6F"/>
    <w:pPr>
      <w:ind w:left="1260"/>
      <w:jc w:val="left"/>
    </w:pPr>
    <w:rPr>
      <w:rFonts w:ascii="等线" w:eastAsia="等线"/>
      <w:sz w:val="18"/>
      <w:szCs w:val="18"/>
    </w:rPr>
  </w:style>
  <w:style w:type="paragraph" w:customStyle="1" w:styleId="10">
    <w:name w:val="样式1_0"/>
    <w:basedOn w:val="a"/>
    <w:qFormat/>
    <w:rsid w:val="00EF0A6F"/>
    <w:pPr>
      <w:numPr>
        <w:numId w:val="1"/>
      </w:numPr>
      <w:adjustRightInd w:val="0"/>
    </w:pPr>
    <w:rPr>
      <w:rFonts w:ascii="宋体" w:hAnsi="宋体"/>
      <w:kern w:val="0"/>
      <w:sz w:val="21"/>
    </w:rPr>
  </w:style>
  <w:style w:type="paragraph" w:customStyle="1" w:styleId="Footer0">
    <w:name w:val="Footer_0"/>
    <w:basedOn w:val="a"/>
    <w:qFormat/>
    <w:rsid w:val="00EF0A6F"/>
    <w:pPr>
      <w:tabs>
        <w:tab w:val="center" w:pos="4153"/>
        <w:tab w:val="right" w:pos="8306"/>
      </w:tabs>
      <w:snapToGrid w:val="0"/>
      <w:jc w:val="left"/>
    </w:pPr>
    <w:rPr>
      <w:sz w:val="18"/>
      <w:szCs w:val="24"/>
    </w:rPr>
  </w:style>
  <w:style w:type="paragraph" w:styleId="ad">
    <w:name w:val="Balloon Text"/>
    <w:basedOn w:val="a"/>
    <w:link w:val="Char1"/>
    <w:uiPriority w:val="99"/>
    <w:rsid w:val="0058220E"/>
    <w:pPr>
      <w:spacing w:after="0" w:line="240" w:lineRule="auto"/>
    </w:pPr>
    <w:rPr>
      <w:sz w:val="18"/>
      <w:szCs w:val="18"/>
    </w:rPr>
  </w:style>
  <w:style w:type="character" w:customStyle="1" w:styleId="Char1">
    <w:name w:val="批注框文本 Char"/>
    <w:basedOn w:val="a1"/>
    <w:link w:val="ad"/>
    <w:uiPriority w:val="99"/>
    <w:rsid w:val="0058220E"/>
    <w:rPr>
      <w:rFonts w:ascii="Times New Roman" w:eastAsia="宋体" w:hAnsi="Times New Roman" w:cs="Times New Roman"/>
      <w:kern w:val="2"/>
      <w:sz w:val="18"/>
      <w:szCs w:val="18"/>
    </w:rPr>
  </w:style>
  <w:style w:type="paragraph" w:styleId="ae">
    <w:name w:val="header"/>
    <w:basedOn w:val="a"/>
    <w:link w:val="Char2"/>
    <w:rsid w:val="003E405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1"/>
    <w:link w:val="ae"/>
    <w:rsid w:val="003E405D"/>
    <w:rPr>
      <w:rFonts w:ascii="Times New Roman" w:eastAsia="宋体" w:hAnsi="Times New Roman" w:cs="Times New Roman"/>
      <w:kern w:val="2"/>
      <w:sz w:val="18"/>
      <w:szCs w:val="18"/>
    </w:rPr>
  </w:style>
  <w:style w:type="character" w:customStyle="1" w:styleId="Char0">
    <w:name w:val="页脚 Char"/>
    <w:basedOn w:val="a1"/>
    <w:link w:val="a5"/>
    <w:uiPriority w:val="99"/>
    <w:rsid w:val="003E405D"/>
    <w:rPr>
      <w:rFonts w:ascii="Times New Roman" w:eastAsia="宋体" w:hAnsi="Times New Roman" w:cs="Times New Roman"/>
      <w:kern w:val="2"/>
      <w:sz w:val="18"/>
      <w:szCs w:val="18"/>
    </w:rPr>
  </w:style>
  <w:style w:type="paragraph" w:customStyle="1" w:styleId="TableText">
    <w:name w:val="Table Text"/>
    <w:basedOn w:val="a"/>
    <w:semiHidden/>
    <w:qFormat/>
    <w:rsid w:val="003C2F46"/>
    <w:pPr>
      <w:widowControl/>
      <w:kinsoku w:val="0"/>
      <w:autoSpaceDE w:val="0"/>
      <w:autoSpaceDN w:val="0"/>
      <w:adjustRightInd w:val="0"/>
      <w:snapToGrid w:val="0"/>
      <w:spacing w:after="0" w:line="240" w:lineRule="auto"/>
      <w:jc w:val="left"/>
      <w:textAlignment w:val="baseline"/>
    </w:pPr>
    <w:rPr>
      <w:rFonts w:ascii="宋体" w:hAnsi="宋体" w:cs="宋体"/>
      <w:noProof/>
      <w:snapToGrid w:val="0"/>
      <w:color w:val="000000"/>
      <w:kern w:val="0"/>
      <w:sz w:val="20"/>
      <w:lang w:eastAsia="en-US"/>
    </w:rPr>
  </w:style>
  <w:style w:type="character" w:customStyle="1" w:styleId="Char">
    <w:name w:val="纯文本 Char"/>
    <w:basedOn w:val="a1"/>
    <w:link w:val="a4"/>
    <w:qFormat/>
    <w:rsid w:val="001961ED"/>
    <w:rPr>
      <w:rFonts w:ascii="宋体" w:eastAsia="宋体" w:hAnsi="Courier New" w:cs="Times New Roman"/>
      <w:szCs w:val="21"/>
    </w:rPr>
  </w:style>
  <w:style w:type="paragraph" w:styleId="af">
    <w:name w:val="Document Map"/>
    <w:basedOn w:val="a"/>
    <w:link w:val="Char3"/>
    <w:rsid w:val="00D14D6B"/>
    <w:rPr>
      <w:rFonts w:ascii="宋体"/>
      <w:sz w:val="18"/>
      <w:szCs w:val="18"/>
    </w:rPr>
  </w:style>
  <w:style w:type="character" w:customStyle="1" w:styleId="Char3">
    <w:name w:val="文档结构图 Char"/>
    <w:basedOn w:val="a1"/>
    <w:link w:val="af"/>
    <w:rsid w:val="00D14D6B"/>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4784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1691</Words>
  <Characters>9644</Characters>
  <Application>Microsoft Office Word</Application>
  <DocSecurity>0</DocSecurity>
  <Lines>80</Lines>
  <Paragraphs>22</Paragraphs>
  <ScaleCrop>false</ScaleCrop>
  <Company>Lenovo</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大肚腩</dc:creator>
  <cp:lastModifiedBy> </cp:lastModifiedBy>
  <cp:revision>7</cp:revision>
  <cp:lastPrinted>2025-07-28T09:53:00Z</cp:lastPrinted>
  <dcterms:created xsi:type="dcterms:W3CDTF">2025-07-28T07:59:00Z</dcterms:created>
  <dcterms:modified xsi:type="dcterms:W3CDTF">2025-07-28T09:54:00Z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E6F761F190634BDFB14077A5BABE3254_13</vt:lpwstr>
  </property>
  <property fmtid="{D5CDD505-2E9C-101B-9397-08002B2CF9AE}" pid="4" name="KSOTemplateDocerSaveRecord">
    <vt:lpwstr>eyJoZGlkIjoiOTVmZTQ1MzMyMDFlMzgyMTI5OTE0NWQxZjBiODM5MDUiLCJ1c2VySWQiOiIyODg0MzgyODkifQ==</vt:lpwstr>
  </property>
</Properties>
</file>